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FBB8209" w14:textId="77777777" w:rsidR="00E43B04" w:rsidRP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17. VÝZVA IROP – INTEGROVANÝ ZÁCHRANNÝ SYSTÉM – PČR A HZS ČR – SC 2.1 (MRR)</w:t>
      </w:r>
    </w:p>
    <w:p w14:paraId="577889BB" w14:textId="77777777" w:rsidR="00E43B04" w:rsidRP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18. VÝZVA IROP – INTEGROVANÝ ZÁCHRANNÝ SYSTÉM – PČR A HZS ČR – SC 2.1 (PR)</w:t>
      </w:r>
    </w:p>
    <w:p w14:paraId="3B6E5819" w14:textId="77777777" w:rsidR="00E43B04" w:rsidRDefault="00E43B04" w:rsidP="00E43B04">
      <w:pPr>
        <w:spacing w:line="276" w:lineRule="auto"/>
        <w:jc w:val="center"/>
        <w:rPr>
          <w:rFonts w:ascii="Arial" w:eastAsia="MS Mincho" w:hAnsi="Arial" w:cs="Arial"/>
          <w:sz w:val="32"/>
          <w:szCs w:val="32"/>
          <w:lang w:eastAsia="ja-JP"/>
        </w:rPr>
      </w:pPr>
      <w:r w:rsidRPr="00E43B04">
        <w:rPr>
          <w:rFonts w:ascii="Arial" w:eastAsia="MS Mincho" w:hAnsi="Arial" w:cs="Arial"/>
          <w:sz w:val="32"/>
          <w:szCs w:val="32"/>
          <w:lang w:eastAsia="ja-JP"/>
        </w:rPr>
        <w:t>19. VÝZVA IROP – INTEGROVANÝ ZÁCHRANNÝ SYSTÉM – SC 2.1 (ČR)</w:t>
      </w:r>
    </w:p>
    <w:p w14:paraId="29F7EAC3" w14:textId="4924B7D8" w:rsidR="00E71619" w:rsidRPr="001E1A0D" w:rsidRDefault="00E71619" w:rsidP="00E43B04">
      <w:pPr>
        <w:spacing w:line="276" w:lineRule="auto"/>
        <w:jc w:val="center"/>
        <w:rPr>
          <w:rFonts w:ascii="Arial" w:eastAsia="Calibri" w:hAnsi="Arial" w:cs="Arial"/>
          <w:caps/>
          <w:color w:val="7F7F7F"/>
          <w:sz w:val="32"/>
          <w:szCs w:val="32"/>
          <w:lang w:eastAsia="en-US"/>
        </w:rPr>
        <w:sectPr w:rsidR="00E71619" w:rsidRPr="001E1A0D" w:rsidSect="00D866E2">
          <w:head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w:t>
      </w:r>
      <w:r w:rsidR="006F59C1">
        <w:rPr>
          <w:rFonts w:ascii="Arial" w:eastAsia="Calibri" w:hAnsi="Arial" w:cs="Arial"/>
          <w:caps/>
          <w:color w:val="7F7F7F"/>
          <w:sz w:val="32"/>
          <w:szCs w:val="32"/>
          <w:lang w:eastAsia="en-US"/>
        </w:rPr>
        <w:t>3</w:t>
      </w:r>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FF2774" w:rsidRDefault="00EA6689" w:rsidP="00A96AD3">
          <w:pPr>
            <w:pStyle w:val="Nadpisobsahu"/>
            <w:spacing w:before="720"/>
            <w:ind w:right="425"/>
            <w:rPr>
              <w:rFonts w:ascii="Arial" w:hAnsi="Arial" w:cs="Arial"/>
              <w:b/>
              <w:bCs/>
              <w:sz w:val="24"/>
              <w:szCs w:val="24"/>
            </w:rPr>
          </w:pPr>
          <w:r w:rsidRPr="00FF2774">
            <w:rPr>
              <w:rFonts w:ascii="Arial" w:hAnsi="Arial" w:cs="Arial"/>
              <w:b/>
              <w:bCs/>
              <w:sz w:val="24"/>
              <w:szCs w:val="24"/>
            </w:rPr>
            <w:t>Obsah</w:t>
          </w:r>
        </w:p>
        <w:p w14:paraId="31A2468A" w14:textId="6D6BC3F2" w:rsidR="00437EE8" w:rsidRPr="00FF2774" w:rsidRDefault="00EA6689">
          <w:pPr>
            <w:pStyle w:val="Obsah1"/>
            <w:rPr>
              <w:rFonts w:ascii="Arial" w:eastAsiaTheme="minorEastAsia" w:hAnsi="Arial" w:cs="Arial"/>
              <w:noProof/>
            </w:rPr>
          </w:pPr>
          <w:r w:rsidRPr="00FF2774">
            <w:rPr>
              <w:rFonts w:ascii="Arial" w:hAnsi="Arial" w:cs="Arial"/>
            </w:rPr>
            <w:fldChar w:fldCharType="begin"/>
          </w:r>
          <w:r w:rsidRPr="00FF2774">
            <w:rPr>
              <w:rFonts w:ascii="Arial" w:hAnsi="Arial" w:cs="Arial"/>
            </w:rPr>
            <w:instrText xml:space="preserve"> TOC \o "1-3" \h \z \u </w:instrText>
          </w:r>
          <w:r w:rsidRPr="00FF2774">
            <w:rPr>
              <w:rFonts w:ascii="Arial" w:hAnsi="Arial" w:cs="Arial"/>
            </w:rPr>
            <w:fldChar w:fldCharType="separate"/>
          </w:r>
          <w:hyperlink w:anchor="_Toc113965663" w:history="1">
            <w:r w:rsidR="00437EE8" w:rsidRPr="00FF2774">
              <w:rPr>
                <w:rStyle w:val="Hypertextovodkaz"/>
                <w:rFonts w:ascii="Arial" w:hAnsi="Arial" w:cs="Arial"/>
                <w:noProof/>
              </w:rPr>
              <w:t>437 501 - Počet obyvatel, kteří mají prospěch z opatření na posílení ochrany obyvatelstva před hrozbami spojenými se změnou klimatu a novými hrozbami</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_Toc113965663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w:t>
            </w:r>
            <w:r w:rsidR="00437EE8" w:rsidRPr="00FF2774">
              <w:rPr>
                <w:rFonts w:ascii="Arial" w:hAnsi="Arial" w:cs="Arial"/>
                <w:noProof/>
                <w:webHidden/>
              </w:rPr>
              <w:fldChar w:fldCharType="end"/>
            </w:r>
          </w:hyperlink>
        </w:p>
        <w:p w14:paraId="3978F2AD" w14:textId="6FD47652" w:rsidR="00437EE8" w:rsidRPr="00FF2774" w:rsidRDefault="00227922">
          <w:pPr>
            <w:pStyle w:val="Obsah1"/>
            <w:rPr>
              <w:rFonts w:ascii="Arial" w:eastAsiaTheme="minorEastAsia" w:hAnsi="Arial" w:cs="Arial"/>
              <w:noProof/>
            </w:rPr>
          </w:pPr>
          <w:hyperlink w:anchor="_Toc113965664" w:history="1">
            <w:r w:rsidR="00437EE8" w:rsidRPr="00FF2774">
              <w:rPr>
                <w:rStyle w:val="Hypertextovodkaz"/>
                <w:rFonts w:ascii="Arial" w:hAnsi="Arial" w:cs="Arial"/>
                <w:noProof/>
              </w:rPr>
              <w:t>432 002 - Počet obyvatel, kteří mají prospěch z protipovodňových opatření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_Toc113965664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6</w:t>
            </w:r>
            <w:r w:rsidR="00437EE8" w:rsidRPr="00FF2774">
              <w:rPr>
                <w:rFonts w:ascii="Arial" w:hAnsi="Arial" w:cs="Arial"/>
                <w:noProof/>
                <w:webHidden/>
              </w:rPr>
              <w:fldChar w:fldCharType="end"/>
            </w:r>
          </w:hyperlink>
        </w:p>
        <w:p w14:paraId="7002A8D1" w14:textId="06509CBA" w:rsidR="00437EE8" w:rsidRPr="00FF2774" w:rsidRDefault="00227922">
          <w:pPr>
            <w:pStyle w:val="Obsah1"/>
            <w:rPr>
              <w:rFonts w:ascii="Arial" w:eastAsiaTheme="minorEastAsia" w:hAnsi="Arial" w:cs="Arial"/>
              <w:noProof/>
            </w:rPr>
          </w:pPr>
          <w:hyperlink w:anchor="_Toc113965665" w:history="1">
            <w:r w:rsidR="00437EE8" w:rsidRPr="00FF2774">
              <w:rPr>
                <w:rStyle w:val="Hypertextovodkaz"/>
                <w:rFonts w:ascii="Arial" w:hAnsi="Arial" w:cs="Arial"/>
                <w:noProof/>
              </w:rPr>
              <w:t>439 001 - Investice do nových nebo modernizovaných systémů monitorování, připravenosti, varování a reakce v případě přírodních katastrof</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_Toc113965665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8</w:t>
            </w:r>
            <w:r w:rsidR="00437EE8" w:rsidRPr="00FF2774">
              <w:rPr>
                <w:rFonts w:ascii="Arial" w:hAnsi="Arial" w:cs="Arial"/>
                <w:noProof/>
                <w:webHidden/>
              </w:rPr>
              <w:fldChar w:fldCharType="end"/>
            </w:r>
          </w:hyperlink>
        </w:p>
        <w:p w14:paraId="31134F31" w14:textId="2C9C215B" w:rsidR="00437EE8" w:rsidRPr="00FF2774" w:rsidRDefault="00227922">
          <w:pPr>
            <w:pStyle w:val="Obsah1"/>
            <w:rPr>
              <w:rFonts w:ascii="Arial" w:eastAsiaTheme="minorEastAsia" w:hAnsi="Arial" w:cs="Arial"/>
              <w:noProof/>
            </w:rPr>
          </w:pPr>
          <w:hyperlink w:anchor="_Toc113965666" w:history="1">
            <w:r w:rsidR="00437EE8" w:rsidRPr="00FF2774">
              <w:rPr>
                <w:rStyle w:val="Hypertextovodkaz"/>
                <w:rFonts w:ascii="Arial" w:hAnsi="Arial" w:cs="Arial"/>
                <w:noProof/>
              </w:rPr>
              <w:t>439 101 - Investice do nových nebo modernizovaných systémů monitorování, připravenosti, varování a reakce v případě přírodních rizik nesouvisejících s klimatem a rizik souvisejících s lidskou činností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_Toc113965666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10</w:t>
            </w:r>
            <w:r w:rsidR="00437EE8" w:rsidRPr="00FF2774">
              <w:rPr>
                <w:rFonts w:ascii="Arial" w:hAnsi="Arial" w:cs="Arial"/>
                <w:noProof/>
                <w:webHidden/>
              </w:rPr>
              <w:fldChar w:fldCharType="end"/>
            </w:r>
          </w:hyperlink>
        </w:p>
        <w:p w14:paraId="4CD1C89E" w14:textId="10A7BAE8" w:rsidR="00437EE8" w:rsidRPr="00FF2774" w:rsidRDefault="00227922">
          <w:pPr>
            <w:pStyle w:val="Obsah1"/>
            <w:rPr>
              <w:rFonts w:ascii="Arial" w:eastAsiaTheme="minorEastAsia" w:hAnsi="Arial" w:cs="Arial"/>
              <w:noProof/>
            </w:rPr>
          </w:pPr>
          <w:hyperlink w:anchor="_Toc113965667" w:history="1">
            <w:r w:rsidR="00437EE8" w:rsidRPr="00FF2774">
              <w:rPr>
                <w:rStyle w:val="Hypertextovodkaz"/>
                <w:rFonts w:ascii="Arial" w:hAnsi="Arial" w:cs="Arial"/>
                <w:noProof/>
              </w:rPr>
              <w:t>570 012 - Počet nových věcných prostředků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_Toc113965667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13</w:t>
            </w:r>
            <w:r w:rsidR="00437EE8" w:rsidRPr="00FF2774">
              <w:rPr>
                <w:rFonts w:ascii="Arial" w:hAnsi="Arial" w:cs="Arial"/>
                <w:noProof/>
                <w:webHidden/>
              </w:rPr>
              <w:fldChar w:fldCharType="end"/>
            </w:r>
          </w:hyperlink>
        </w:p>
        <w:p w14:paraId="270A299F" w14:textId="1CC5FA1A" w:rsidR="00437EE8" w:rsidRPr="00FF2774" w:rsidRDefault="00227922">
          <w:pPr>
            <w:pStyle w:val="Obsah1"/>
            <w:rPr>
              <w:rFonts w:ascii="Arial" w:eastAsiaTheme="minorEastAsia" w:hAnsi="Arial" w:cs="Arial"/>
              <w:noProof/>
            </w:rPr>
          </w:pPr>
          <w:hyperlink w:anchor="_Toc113965668" w:history="1">
            <w:r w:rsidR="00437EE8" w:rsidRPr="00FF2774">
              <w:rPr>
                <w:rStyle w:val="Hypertextovodkaz"/>
                <w:rFonts w:ascii="Arial" w:hAnsi="Arial" w:cs="Arial"/>
                <w:noProof/>
              </w:rPr>
              <w:t>575 401 - Počet kusů nové techniky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_Toc113965668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15</w:t>
            </w:r>
            <w:r w:rsidR="00437EE8" w:rsidRPr="00FF2774">
              <w:rPr>
                <w:rFonts w:ascii="Arial" w:hAnsi="Arial" w:cs="Arial"/>
                <w:noProof/>
                <w:webHidden/>
              </w:rPr>
              <w:fldChar w:fldCharType="end"/>
            </w:r>
          </w:hyperlink>
        </w:p>
        <w:p w14:paraId="4BEB7288" w14:textId="67A84590" w:rsidR="00437EE8" w:rsidRPr="00FF2774" w:rsidRDefault="00227922">
          <w:pPr>
            <w:pStyle w:val="Obsah1"/>
            <w:rPr>
              <w:rFonts w:ascii="Arial" w:eastAsiaTheme="minorEastAsia" w:hAnsi="Arial" w:cs="Arial"/>
              <w:noProof/>
            </w:rPr>
          </w:pPr>
          <w:hyperlink w:anchor="_Toc113965669" w:history="1">
            <w:r w:rsidR="00437EE8" w:rsidRPr="00FF2774">
              <w:rPr>
                <w:rStyle w:val="Hypertextovodkaz"/>
                <w:rFonts w:ascii="Arial" w:hAnsi="Arial" w:cs="Arial"/>
                <w:noProof/>
              </w:rPr>
              <w:t>575 012 - Nové či zodolněné objekty sloužící složkám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_Toc113965669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17</w:t>
            </w:r>
            <w:r w:rsidR="00437EE8" w:rsidRPr="00FF2774">
              <w:rPr>
                <w:rFonts w:ascii="Arial" w:hAnsi="Arial" w:cs="Arial"/>
                <w:noProof/>
                <w:webHidden/>
              </w:rPr>
              <w:fldChar w:fldCharType="end"/>
            </w:r>
          </w:hyperlink>
        </w:p>
        <w:p w14:paraId="2295A6F9" w14:textId="204DD481" w:rsidR="00437EE8" w:rsidRPr="00FF2774" w:rsidRDefault="00227922">
          <w:pPr>
            <w:pStyle w:val="Obsah1"/>
            <w:rPr>
              <w:rFonts w:ascii="Arial" w:eastAsiaTheme="minorEastAsia" w:hAnsi="Arial" w:cs="Arial"/>
              <w:noProof/>
            </w:rPr>
          </w:pPr>
          <w:hyperlink w:anchor="_Toc113965670" w:history="1">
            <w:r w:rsidR="00437EE8" w:rsidRPr="00FF2774">
              <w:rPr>
                <w:rStyle w:val="Hypertextovodkaz"/>
                <w:rFonts w:ascii="Arial" w:hAnsi="Arial" w:cs="Arial"/>
                <w:noProof/>
              </w:rPr>
              <w:t>575 302 - Připravenost základních složek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_Toc113965670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20</w:t>
            </w:r>
            <w:r w:rsidR="00437EE8" w:rsidRPr="00FF2774">
              <w:rPr>
                <w:rFonts w:ascii="Arial" w:hAnsi="Arial" w:cs="Arial"/>
                <w:noProof/>
                <w:webHidden/>
              </w:rPr>
              <w:fldChar w:fldCharType="end"/>
            </w:r>
          </w:hyperlink>
        </w:p>
        <w:p w14:paraId="62335095" w14:textId="0C2FF54C" w:rsidR="00437EE8" w:rsidRPr="00FF2774" w:rsidRDefault="00227922">
          <w:pPr>
            <w:pStyle w:val="Obsah1"/>
            <w:rPr>
              <w:rFonts w:ascii="Arial" w:eastAsiaTheme="minorEastAsia" w:hAnsi="Arial" w:cs="Arial"/>
              <w:noProof/>
            </w:rPr>
          </w:pPr>
          <w:hyperlink w:anchor="_Toc113965671" w:history="1">
            <w:r w:rsidR="00437EE8" w:rsidRPr="00FF2774">
              <w:rPr>
                <w:rStyle w:val="Hypertextovodkaz"/>
                <w:rFonts w:ascii="Arial" w:hAnsi="Arial" w:cs="Arial"/>
                <w:noProof/>
              </w:rPr>
              <w:t>575 031 - Nová či modernizovaná výcviková a vzdělávací střediska sloužící složkám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_Toc113965671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23</w:t>
            </w:r>
            <w:r w:rsidR="00437EE8" w:rsidRPr="00FF2774">
              <w:rPr>
                <w:rFonts w:ascii="Arial" w:hAnsi="Arial" w:cs="Arial"/>
                <w:noProof/>
                <w:webHidden/>
              </w:rPr>
              <w:fldChar w:fldCharType="end"/>
            </w:r>
          </w:hyperlink>
        </w:p>
        <w:p w14:paraId="65A751D2" w14:textId="0A4D5CC2" w:rsidR="00437EE8" w:rsidRPr="00FF2774" w:rsidRDefault="00227922">
          <w:pPr>
            <w:pStyle w:val="Obsah1"/>
            <w:rPr>
              <w:rFonts w:ascii="Arial" w:eastAsiaTheme="minorEastAsia" w:hAnsi="Arial" w:cs="Arial"/>
              <w:noProof/>
            </w:rPr>
          </w:pPr>
          <w:hyperlink w:anchor="_Toc113965672" w:history="1">
            <w:r w:rsidR="00437EE8" w:rsidRPr="00FF2774">
              <w:rPr>
                <w:rStyle w:val="Hypertextovodkaz"/>
                <w:rFonts w:ascii="Arial" w:hAnsi="Arial" w:cs="Arial"/>
                <w:noProof/>
              </w:rPr>
              <w:t>575 701 - Nová či modernizovaná vzdělávací zařízení pro obyvatelstvo</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_Toc113965672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26</w:t>
            </w:r>
            <w:r w:rsidR="00437EE8" w:rsidRPr="00FF2774">
              <w:rPr>
                <w:rFonts w:ascii="Arial" w:hAnsi="Arial" w:cs="Arial"/>
                <w:noProof/>
                <w:webHidden/>
              </w:rPr>
              <w:fldChar w:fldCharType="end"/>
            </w:r>
          </w:hyperlink>
        </w:p>
        <w:p w14:paraId="5EFAE27E" w14:textId="2A865FD0" w:rsidR="00437EE8" w:rsidRPr="00FF2774" w:rsidRDefault="00227922">
          <w:pPr>
            <w:pStyle w:val="Obsah1"/>
            <w:rPr>
              <w:rFonts w:ascii="Arial" w:eastAsiaTheme="minorEastAsia" w:hAnsi="Arial" w:cs="Arial"/>
              <w:noProof/>
            </w:rPr>
          </w:pPr>
          <w:hyperlink w:anchor="_Toc113965673" w:history="1">
            <w:r w:rsidR="00437EE8" w:rsidRPr="00FF2774">
              <w:rPr>
                <w:rStyle w:val="Hypertextovodkaz"/>
                <w:rFonts w:ascii="Arial" w:hAnsi="Arial" w:cs="Arial"/>
                <w:noProof/>
              </w:rPr>
              <w:t>575 801 - Vzdělávání a prevence obyvatelstva</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_Toc113965673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29</w:t>
            </w:r>
            <w:r w:rsidR="00437EE8" w:rsidRPr="00FF2774">
              <w:rPr>
                <w:rFonts w:ascii="Arial" w:hAnsi="Arial" w:cs="Arial"/>
                <w:noProof/>
                <w:webHidden/>
              </w:rPr>
              <w:fldChar w:fldCharType="end"/>
            </w:r>
          </w:hyperlink>
        </w:p>
        <w:p w14:paraId="59CFE99E" w14:textId="00D1ADBA" w:rsidR="00437EE8" w:rsidRPr="00FF2774" w:rsidRDefault="00227922">
          <w:pPr>
            <w:pStyle w:val="Obsah1"/>
            <w:rPr>
              <w:rFonts w:ascii="Arial" w:eastAsiaTheme="minorEastAsia" w:hAnsi="Arial" w:cs="Arial"/>
              <w:noProof/>
            </w:rPr>
          </w:pPr>
          <w:hyperlink w:anchor="_Toc113965674" w:history="1">
            <w:r w:rsidR="00437EE8" w:rsidRPr="00FF2774">
              <w:rPr>
                <w:rStyle w:val="Hypertextovodkaz"/>
                <w:rFonts w:ascii="Arial" w:hAnsi="Arial" w:cs="Arial"/>
                <w:noProof/>
              </w:rPr>
              <w:t>575 501 - Nové či modernizované informační systémy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_Toc113965674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32</w:t>
            </w:r>
            <w:r w:rsidR="00437EE8" w:rsidRPr="00FF2774">
              <w:rPr>
                <w:rFonts w:ascii="Arial" w:hAnsi="Arial" w:cs="Arial"/>
                <w:noProof/>
                <w:webHidden/>
              </w:rPr>
              <w:fldChar w:fldCharType="end"/>
            </w:r>
          </w:hyperlink>
        </w:p>
        <w:p w14:paraId="1842372E" w14:textId="69EB85F1" w:rsidR="00437EE8" w:rsidRPr="00FF2774" w:rsidRDefault="00227922">
          <w:pPr>
            <w:pStyle w:val="Obsah1"/>
            <w:rPr>
              <w:rFonts w:ascii="Arial" w:eastAsiaTheme="minorEastAsia" w:hAnsi="Arial" w:cs="Arial"/>
              <w:noProof/>
            </w:rPr>
          </w:pPr>
          <w:hyperlink w:anchor="_Toc113965675" w:history="1">
            <w:r w:rsidR="00437EE8" w:rsidRPr="00FF2774">
              <w:rPr>
                <w:rStyle w:val="Hypertextovodkaz"/>
                <w:rFonts w:ascii="Arial" w:hAnsi="Arial" w:cs="Arial"/>
                <w:noProof/>
              </w:rPr>
              <w:t>575 601 - Koncové prvky napojené na informační systémy IZS</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_Toc113965675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34</w:t>
            </w:r>
            <w:r w:rsidR="00437EE8" w:rsidRPr="00FF2774">
              <w:rPr>
                <w:rFonts w:ascii="Arial" w:hAnsi="Arial" w:cs="Arial"/>
                <w:noProof/>
                <w:webHidden/>
              </w:rPr>
              <w:fldChar w:fldCharType="end"/>
            </w:r>
          </w:hyperlink>
        </w:p>
        <w:p w14:paraId="3F4B9EF3" w14:textId="521E7AFB" w:rsidR="00437EE8" w:rsidRPr="00FF2774" w:rsidRDefault="00227922">
          <w:pPr>
            <w:pStyle w:val="Obsah1"/>
            <w:rPr>
              <w:rFonts w:ascii="Arial" w:eastAsiaTheme="minorEastAsia" w:hAnsi="Arial" w:cs="Arial"/>
              <w:noProof/>
            </w:rPr>
          </w:pPr>
          <w:hyperlink w:anchor="_Toc113965676" w:history="1">
            <w:r w:rsidR="00437EE8" w:rsidRPr="00FF2774">
              <w:rPr>
                <w:rStyle w:val="Hypertextovodkaz"/>
                <w:rFonts w:ascii="Arial" w:hAnsi="Arial" w:cs="Arial"/>
                <w:noProof/>
              </w:rPr>
              <w:t>324 141 - Veřejné budovy s nižší energetickou náročností</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_Toc113965676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36</w:t>
            </w:r>
            <w:r w:rsidR="00437EE8" w:rsidRPr="00FF2774">
              <w:rPr>
                <w:rFonts w:ascii="Arial" w:hAnsi="Arial" w:cs="Arial"/>
                <w:noProof/>
                <w:webHidden/>
              </w:rPr>
              <w:fldChar w:fldCharType="end"/>
            </w:r>
          </w:hyperlink>
        </w:p>
        <w:p w14:paraId="531DB5CE" w14:textId="6117F0BC" w:rsidR="00437EE8" w:rsidRPr="00FF2774" w:rsidRDefault="00227922">
          <w:pPr>
            <w:pStyle w:val="Obsah1"/>
            <w:rPr>
              <w:rFonts w:ascii="Arial" w:eastAsiaTheme="minorEastAsia" w:hAnsi="Arial" w:cs="Arial"/>
              <w:noProof/>
            </w:rPr>
          </w:pPr>
          <w:hyperlink w:anchor="_Toc113965677" w:history="1">
            <w:r w:rsidR="00437EE8" w:rsidRPr="00FF2774">
              <w:rPr>
                <w:rStyle w:val="Hypertextovodkaz"/>
                <w:rFonts w:ascii="Arial" w:hAnsi="Arial" w:cs="Arial"/>
                <w:noProof/>
              </w:rPr>
              <w:t>323 000 - Snížení konečné spotřeby energie u podpořených subjektů</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_Toc113965677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39</w:t>
            </w:r>
            <w:r w:rsidR="00437EE8" w:rsidRPr="00FF2774">
              <w:rPr>
                <w:rFonts w:ascii="Arial" w:hAnsi="Arial" w:cs="Arial"/>
                <w:noProof/>
                <w:webHidden/>
              </w:rPr>
              <w:fldChar w:fldCharType="end"/>
            </w:r>
          </w:hyperlink>
        </w:p>
        <w:p w14:paraId="35D47E65" w14:textId="1608BBD0" w:rsidR="00437EE8" w:rsidRPr="00FF2774" w:rsidRDefault="00227922">
          <w:pPr>
            <w:pStyle w:val="Obsah1"/>
            <w:rPr>
              <w:rFonts w:ascii="Arial" w:eastAsiaTheme="minorEastAsia" w:hAnsi="Arial" w:cs="Arial"/>
              <w:noProof/>
            </w:rPr>
          </w:pPr>
          <w:hyperlink w:anchor="_Toc113965678" w:history="1">
            <w:r w:rsidR="00437EE8" w:rsidRPr="00FF2774">
              <w:rPr>
                <w:rStyle w:val="Hypertextovodkaz"/>
                <w:rFonts w:ascii="Arial" w:hAnsi="Arial" w:cs="Arial"/>
                <w:iCs/>
                <w:caps/>
                <w:noProof/>
              </w:rPr>
              <w:t>Vazební matice</w:t>
            </w:r>
            <w:r w:rsidR="00437EE8" w:rsidRPr="00FF2774">
              <w:rPr>
                <w:rFonts w:ascii="Arial" w:hAnsi="Arial" w:cs="Arial"/>
                <w:noProof/>
                <w:webHidden/>
              </w:rPr>
              <w:tab/>
            </w:r>
            <w:r w:rsidR="00437EE8" w:rsidRPr="00FF2774">
              <w:rPr>
                <w:rFonts w:ascii="Arial" w:hAnsi="Arial" w:cs="Arial"/>
                <w:noProof/>
                <w:webHidden/>
              </w:rPr>
              <w:fldChar w:fldCharType="begin"/>
            </w:r>
            <w:r w:rsidR="00437EE8" w:rsidRPr="00FF2774">
              <w:rPr>
                <w:rFonts w:ascii="Arial" w:hAnsi="Arial" w:cs="Arial"/>
                <w:noProof/>
                <w:webHidden/>
              </w:rPr>
              <w:instrText xml:space="preserve"> PAGEREF _Toc113965678 \h </w:instrText>
            </w:r>
            <w:r w:rsidR="00437EE8" w:rsidRPr="00FF2774">
              <w:rPr>
                <w:rFonts w:ascii="Arial" w:hAnsi="Arial" w:cs="Arial"/>
                <w:noProof/>
                <w:webHidden/>
              </w:rPr>
            </w:r>
            <w:r w:rsidR="00437EE8" w:rsidRPr="00FF2774">
              <w:rPr>
                <w:rFonts w:ascii="Arial" w:hAnsi="Arial" w:cs="Arial"/>
                <w:noProof/>
                <w:webHidden/>
              </w:rPr>
              <w:fldChar w:fldCharType="separate"/>
            </w:r>
            <w:r w:rsidR="00437EE8" w:rsidRPr="00FF2774">
              <w:rPr>
                <w:rFonts w:ascii="Arial" w:hAnsi="Arial" w:cs="Arial"/>
                <w:noProof/>
                <w:webHidden/>
              </w:rPr>
              <w:t>42</w:t>
            </w:r>
            <w:r w:rsidR="00437EE8" w:rsidRPr="00FF2774">
              <w:rPr>
                <w:rFonts w:ascii="Arial" w:hAnsi="Arial" w:cs="Arial"/>
                <w:noProof/>
                <w:webHidden/>
              </w:rPr>
              <w:fldChar w:fldCharType="end"/>
            </w:r>
          </w:hyperlink>
        </w:p>
        <w:p w14:paraId="00A92384" w14:textId="28C26603" w:rsidR="00EA6689" w:rsidRDefault="00EA6689">
          <w:r w:rsidRPr="00FF2774">
            <w:rPr>
              <w:rFonts w:ascii="Arial" w:hAnsi="Arial" w:cs="Arial"/>
              <w:b/>
              <w:bCs/>
            </w:rPr>
            <w:fldChar w:fldCharType="end"/>
          </w:r>
        </w:p>
      </w:sdtContent>
    </w:sdt>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7EE8" w:rsidRPr="00CE6BEE" w14:paraId="3CACF3A8" w14:textId="77777777" w:rsidTr="00437EE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D59E4D7" w14:textId="3580AC96" w:rsidR="00437EE8" w:rsidRPr="000465C4" w:rsidRDefault="00EA6689" w:rsidP="00437EE8">
            <w:pPr>
              <w:spacing w:line="276" w:lineRule="auto"/>
              <w:ind w:left="170" w:right="170"/>
              <w:jc w:val="center"/>
              <w:rPr>
                <w:rFonts w:ascii="Arial" w:eastAsiaTheme="minorHAnsi" w:hAnsi="Arial" w:cs="Arial"/>
                <w:b/>
                <w:bCs/>
                <w:color w:val="000000"/>
                <w:lang w:eastAsia="en-US"/>
              </w:rPr>
            </w:pPr>
            <w:r>
              <w:rPr>
                <w:sz w:val="16"/>
                <w:szCs w:val="16"/>
                <w:highlight w:val="lightGray"/>
              </w:rPr>
              <w:lastRenderedPageBreak/>
              <w:br w:type="page"/>
            </w:r>
            <w:r w:rsidR="00437EE8" w:rsidRPr="000465C4">
              <w:rPr>
                <w:rFonts w:ascii="Arial" w:eastAsiaTheme="minorHAnsi" w:hAnsi="Arial" w:cs="Arial"/>
                <w:b/>
                <w:bCs/>
                <w:color w:val="000000"/>
                <w:lang w:eastAsia="en-US"/>
              </w:rPr>
              <w:t>METODICKÝ LIST INDIKÁTORU</w:t>
            </w:r>
          </w:p>
        </w:tc>
      </w:tr>
      <w:tr w:rsidR="00437EE8" w:rsidRPr="00CE6BEE" w14:paraId="53361E6F" w14:textId="77777777" w:rsidTr="00437EE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C4EEB" w14:textId="77777777" w:rsidR="00437EE8" w:rsidRPr="00C81922" w:rsidRDefault="00437EE8" w:rsidP="00437EE8">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C73E0" w14:textId="77777777" w:rsidR="00437EE8" w:rsidRPr="005D4699" w:rsidRDefault="00437EE8" w:rsidP="00437EE8">
            <w:pPr>
              <w:pStyle w:val="indiktorproobsahnadpis"/>
            </w:pPr>
            <w:bookmarkStart w:id="1" w:name="_Toc113965663"/>
            <w:r w:rsidRPr="005D4699">
              <w:t>437 501 - Počet obyvatel, kteří mají prospěch z opatření na posílení ochrany obyvatelstva před hrozbami spojenými se změnou klimatu a novými hrozbami</w:t>
            </w:r>
            <w:bookmarkEnd w:id="1"/>
          </w:p>
        </w:tc>
      </w:tr>
      <w:tr w:rsidR="00437EE8" w:rsidRPr="00AB1542" w14:paraId="12495530" w14:textId="77777777" w:rsidTr="00437EE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E3A5BCB" w14:textId="77777777" w:rsidR="00437EE8" w:rsidRPr="00C81922" w:rsidRDefault="00437EE8" w:rsidP="00437EE8">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FE061EB" w14:textId="77777777" w:rsidR="00437EE8" w:rsidRPr="00C81922" w:rsidRDefault="00437EE8" w:rsidP="00437EE8">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197924" w14:textId="77777777" w:rsidR="00437EE8" w:rsidRPr="00C81922" w:rsidRDefault="00437EE8" w:rsidP="00437EE8">
            <w:pPr>
              <w:pStyle w:val="zhlavtabulky"/>
              <w:framePr w:hSpace="0" w:wrap="auto" w:vAnchor="margin" w:hAnchor="text" w:yAlign="inline"/>
            </w:pPr>
            <w:r w:rsidRPr="00C81922">
              <w:t>Typ indikátoru</w:t>
            </w:r>
          </w:p>
        </w:tc>
      </w:tr>
      <w:tr w:rsidR="00437EE8" w:rsidRPr="00AB1542" w14:paraId="7BD0C662" w14:textId="77777777" w:rsidTr="00437EE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55D6A0" w14:textId="77777777" w:rsidR="00437EE8" w:rsidRPr="00C81922" w:rsidRDefault="00437EE8" w:rsidP="00437EE8">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776D7" w14:textId="77777777" w:rsidR="00437EE8" w:rsidRPr="00C81922" w:rsidRDefault="00437EE8" w:rsidP="00437EE8">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936F137" w14:textId="77777777" w:rsidR="00437EE8" w:rsidRPr="00C81922" w:rsidRDefault="00437EE8" w:rsidP="00437EE8">
            <w:pPr>
              <w:pStyle w:val="zhlavtabulky"/>
              <w:framePr w:hSpace="0" w:wrap="auto" w:vAnchor="margin" w:hAnchor="text" w:yAlign="inline"/>
              <w:rPr>
                <w:caps/>
              </w:rPr>
            </w:pPr>
            <w:r>
              <w:t>výsledek</w:t>
            </w:r>
          </w:p>
        </w:tc>
      </w:tr>
    </w:tbl>
    <w:p w14:paraId="1012347B" w14:textId="77777777" w:rsidR="00EA6689" w:rsidRDefault="00EA6689" w:rsidP="00FF2774">
      <w:pPr>
        <w:spacing w:line="276" w:lineRule="auto"/>
        <w:rPr>
          <w:sz w:val="16"/>
          <w:szCs w:val="16"/>
          <w:highlight w:val="lightGray"/>
        </w:rPr>
      </w:pPr>
    </w:p>
    <w:p w14:paraId="3489D063" w14:textId="3A9A07C9" w:rsidR="008A2193" w:rsidRPr="00AB1542" w:rsidRDefault="008A2193"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Počet obyvatel žijících na území, které je nově posíleno kapacitami a/nebo hmotnými prostředky základních </w:t>
      </w:r>
      <w:r w:rsidRPr="00A2384D">
        <w:rPr>
          <w:rFonts w:ascii="Arial" w:hAnsi="Arial" w:cs="Arial"/>
          <w:sz w:val="22"/>
          <w:szCs w:val="22"/>
        </w:rPr>
        <w:t xml:space="preserve">složek integrovaného záchranného systému. </w:t>
      </w:r>
      <w:r w:rsidRPr="00581F64">
        <w:rPr>
          <w:rFonts w:ascii="Arial" w:hAnsi="Arial"/>
          <w:sz w:val="22"/>
        </w:rPr>
        <w:t>Za posílení kapacit je považován nový či modernizovaný objekt (stanice, výjezdová základna, služebna atp.) sloužící složkám IZS.</w:t>
      </w:r>
      <w:r w:rsidRPr="00A2384D">
        <w:rPr>
          <w:rFonts w:ascii="Arial" w:hAnsi="Arial" w:cs="Arial"/>
          <w:sz w:val="22"/>
          <w:szCs w:val="22"/>
        </w:rPr>
        <w:t xml:space="preserve"> Za posílení prostředky je považováno pořízení nové techniky a věcných prostředků sloužících pro ochranu, záchranu a evakuaci</w:t>
      </w:r>
      <w:r>
        <w:rPr>
          <w:rFonts w:ascii="Arial" w:hAnsi="Arial" w:cs="Arial"/>
          <w:sz w:val="22"/>
          <w:szCs w:val="22"/>
        </w:rPr>
        <w:t xml:space="preserve"> osob a prostředky a technika využívaná pro činnost základních složek IZS.</w:t>
      </w:r>
      <w:r w:rsidR="00314CD8">
        <w:rPr>
          <w:rFonts w:ascii="Arial" w:hAnsi="Arial" w:cs="Arial"/>
          <w:sz w:val="22"/>
          <w:szCs w:val="22"/>
        </w:rPr>
        <w:t xml:space="preserve"> </w:t>
      </w:r>
      <w:r>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2" w:name="_Toc97720346"/>
      <w:r w:rsidRPr="000465C4">
        <w:rPr>
          <w:rStyle w:val="Zdraznnintenzivn"/>
          <w:color w:val="31849B" w:themeColor="accent5" w:themeShade="BF"/>
        </w:rPr>
        <w:t>Upřesňující informace</w:t>
      </w:r>
      <w:bookmarkEnd w:id="2"/>
    </w:p>
    <w:p w14:paraId="7BAC7CCE" w14:textId="5079377D"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w:t>
      </w:r>
      <w:r w:rsidR="004F68D0">
        <w:rPr>
          <w:rFonts w:ascii="Arial" w:hAnsi="Arial" w:cs="Arial"/>
          <w:sz w:val="22"/>
          <w:szCs w:val="22"/>
        </w:rPr>
        <w:t xml:space="preserve">odporu, v rámci kterých dojde </w:t>
      </w:r>
      <w:r w:rsidR="004F68D0" w:rsidRPr="001C74A1">
        <w:rPr>
          <w:rFonts w:ascii="Arial" w:hAnsi="Arial" w:cs="Arial"/>
          <w:sz w:val="22"/>
          <w:szCs w:val="22"/>
        </w:rPr>
        <w:t>k</w:t>
      </w:r>
      <w:r w:rsidR="004F68D0">
        <w:rPr>
          <w:rFonts w:ascii="Arial" w:hAnsi="Arial" w:cs="Arial"/>
          <w:sz w:val="22"/>
          <w:szCs w:val="22"/>
        </w:rPr>
        <w:t xml:space="preserve"> výstavbě či modernizaci stanice/výjezdové základny/služebny nebo</w:t>
      </w:r>
      <w:r w:rsidR="004F68D0" w:rsidRPr="001C74A1">
        <w:rPr>
          <w:rFonts w:ascii="Arial" w:hAnsi="Arial" w:cs="Arial"/>
          <w:sz w:val="22"/>
          <w:szCs w:val="22"/>
        </w:rPr>
        <w:t xml:space="preserve"> </w:t>
      </w:r>
      <w:r w:rsidR="007C313E" w:rsidRPr="001C74A1">
        <w:rPr>
          <w:rFonts w:ascii="Arial" w:hAnsi="Arial" w:cs="Arial"/>
          <w:sz w:val="22"/>
          <w:szCs w:val="22"/>
        </w:rPr>
        <w:t>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3EB961EB"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celostátní) vyplňují přílohu Specifických pravidel č. 12</w:t>
            </w:r>
            <w:r w:rsidR="00DC2435" w:rsidRPr="00DC2435">
              <w:t xml:space="preserve"> </w:t>
            </w:r>
            <w:r w:rsidR="00DC2435" w:rsidRPr="00FF2774">
              <w:rPr>
                <w:rFonts w:ascii="Arial" w:hAnsi="Arial" w:cs="Arial"/>
                <w:b/>
                <w:sz w:val="22"/>
                <w:szCs w:val="22"/>
              </w:rPr>
              <w:t>Krycí list výpočtu indikátoru 437 501</w:t>
            </w:r>
            <w:r w:rsidR="000E0011" w:rsidRPr="000E0011">
              <w:rPr>
                <w:rFonts w:ascii="Arial" w:hAnsi="Arial" w:cs="Arial"/>
                <w:b/>
                <w:bCs/>
                <w:sz w:val="22"/>
                <w:szCs w:val="22"/>
              </w:rPr>
              <w:t xml:space="preserve">, </w:t>
            </w:r>
            <w:r w:rsidR="000E0011" w:rsidRPr="00862339">
              <w:rPr>
                <w:rFonts w:ascii="Arial" w:hAnsi="Arial" w:cs="Arial"/>
                <w:b/>
                <w:bCs/>
                <w:sz w:val="22"/>
                <w:szCs w:val="22"/>
              </w:rPr>
              <w:t>432 002</w:t>
            </w:r>
            <w:r w:rsidR="00DC2435" w:rsidRPr="00FF2774">
              <w:rPr>
                <w:rFonts w:ascii="Arial" w:hAnsi="Arial" w:cs="Arial"/>
                <w:b/>
                <w:sz w:val="22"/>
                <w:szCs w:val="22"/>
              </w:rPr>
              <w:t xml:space="preserve">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w:t>
            </w:r>
            <w:r w:rsidR="00AC69B2">
              <w:rPr>
                <w:rFonts w:ascii="Arial" w:hAnsi="Arial" w:cs="Arial"/>
                <w:sz w:val="22"/>
                <w:szCs w:val="22"/>
              </w:rPr>
              <w:t xml:space="preserve">list (regionální a celostátní p. – SDP) a </w:t>
            </w:r>
            <w:r w:rsidR="00297F63" w:rsidRPr="00DC2435">
              <w:rPr>
                <w:rFonts w:ascii="Arial" w:hAnsi="Arial" w:cs="Arial"/>
                <w:sz w:val="22"/>
                <w:szCs w:val="22"/>
              </w:rPr>
              <w:t xml:space="preserve">vypočtenou hodnotu </w:t>
            </w:r>
            <w:r w:rsidR="00AC69B2">
              <w:rPr>
                <w:rFonts w:ascii="Arial" w:hAnsi="Arial" w:cs="Arial"/>
                <w:sz w:val="22"/>
                <w:szCs w:val="22"/>
              </w:rPr>
              <w:t xml:space="preserve">uvedou </w:t>
            </w:r>
            <w:r w:rsidR="00297F63" w:rsidRPr="00DC2435">
              <w:rPr>
                <w:rFonts w:ascii="Arial" w:hAnsi="Arial" w:cs="Arial"/>
                <w:sz w:val="22"/>
                <w:szCs w:val="22"/>
              </w:rPr>
              <w:t xml:space="preserve">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 xml:space="preserve">ázvem </w:t>
            </w:r>
            <w:r w:rsidR="00297F63" w:rsidRPr="00710F9E">
              <w:rPr>
                <w:rFonts w:ascii="Arial" w:hAnsi="Arial" w:cs="Arial"/>
                <w:i/>
                <w:iCs/>
                <w:sz w:val="22"/>
                <w:szCs w:val="22"/>
              </w:rPr>
              <w:t>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6604B85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2: V rámci stejného projektu dojde </w:t>
      </w:r>
      <w:r w:rsidR="002F1313">
        <w:rPr>
          <w:rFonts w:ascii="Arial" w:hAnsi="Arial" w:cs="Arial"/>
          <w:sz w:val="22"/>
          <w:szCs w:val="22"/>
        </w:rPr>
        <w:t xml:space="preserve">k </w:t>
      </w:r>
      <w:r w:rsidRPr="009F3993">
        <w:rPr>
          <w:rFonts w:ascii="Arial" w:hAnsi="Arial" w:cs="Arial"/>
          <w:sz w:val="22"/>
          <w:szCs w:val="22"/>
        </w:rPr>
        <w:t>pořízení zásahové techniky pro útvar s celostátní působností a současně pro obvodní oddělení. Žadatel má povinnost započítat hodnotu 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4E2EA1B5" w:rsidR="00822000" w:rsidRPr="00DC2435" w:rsidRDefault="008A2193" w:rsidP="00DC2435">
      <w:pPr>
        <w:spacing w:before="120" w:after="120" w:line="276" w:lineRule="auto"/>
        <w:jc w:val="both"/>
        <w:rPr>
          <w:rFonts w:ascii="Arial" w:hAnsi="Arial" w:cs="Arial"/>
          <w:noProof/>
          <w:sz w:val="22"/>
          <w:szCs w:val="22"/>
        </w:rPr>
      </w:pPr>
      <w:r w:rsidRPr="009A4CBD">
        <w:rPr>
          <w:rFonts w:ascii="Arial" w:hAnsi="Arial" w:cs="Arial"/>
          <w:sz w:val="22"/>
          <w:szCs w:val="22"/>
        </w:rPr>
        <w:lastRenderedPageBreak/>
        <w:t xml:space="preserve">Žadatel uvede jako cílovou hodnotu </w:t>
      </w:r>
      <w:r w:rsidR="00314CD8">
        <w:rPr>
          <w:rFonts w:ascii="Arial" w:hAnsi="Arial" w:cs="Arial"/>
          <w:sz w:val="22"/>
          <w:szCs w:val="22"/>
        </w:rPr>
        <w:t xml:space="preserve">počet </w:t>
      </w:r>
      <w:r w:rsidR="00314CD8" w:rsidRPr="00314CD8">
        <w:rPr>
          <w:rFonts w:ascii="Arial" w:hAnsi="Arial" w:cs="Arial"/>
          <w:sz w:val="22"/>
          <w:szCs w:val="22"/>
        </w:rPr>
        <w:t>obyvatel žijících na území</w:t>
      </w:r>
      <w:r w:rsidR="007823AA">
        <w:rPr>
          <w:rFonts w:ascii="Arial" w:hAnsi="Arial" w:cs="Arial"/>
          <w:sz w:val="22"/>
          <w:szCs w:val="22"/>
        </w:rPr>
        <w:t xml:space="preserve"> obcí</w:t>
      </w:r>
      <w:r w:rsidR="00314CD8" w:rsidRPr="00314CD8">
        <w:rPr>
          <w:rFonts w:ascii="Arial" w:hAnsi="Arial" w:cs="Arial"/>
          <w:sz w:val="22"/>
          <w:szCs w:val="22"/>
        </w:rPr>
        <w:t>, kt</w:t>
      </w:r>
      <w:r w:rsidR="007823AA">
        <w:rPr>
          <w:rFonts w:ascii="Arial" w:hAnsi="Arial" w:cs="Arial"/>
          <w:sz w:val="22"/>
          <w:szCs w:val="22"/>
        </w:rPr>
        <w:t>eré</w:t>
      </w:r>
      <w:r w:rsidR="00314CD8" w:rsidRPr="00314CD8">
        <w:rPr>
          <w:rFonts w:ascii="Arial" w:hAnsi="Arial" w:cs="Arial"/>
          <w:sz w:val="22"/>
          <w:szCs w:val="22"/>
        </w:rPr>
        <w:t xml:space="preserve"> </w:t>
      </w:r>
      <w:r w:rsidR="0073215A">
        <w:rPr>
          <w:rFonts w:ascii="Arial" w:hAnsi="Arial" w:cs="Arial"/>
          <w:sz w:val="22"/>
          <w:szCs w:val="22"/>
        </w:rPr>
        <w:t>jsou</w:t>
      </w:r>
      <w:r w:rsidR="00314CD8" w:rsidRPr="00314CD8">
        <w:rPr>
          <w:rFonts w:ascii="Arial" w:hAnsi="Arial" w:cs="Arial"/>
          <w:sz w:val="22"/>
          <w:szCs w:val="22"/>
        </w:rPr>
        <w:t xml:space="preserve"> nově posílen</w:t>
      </w:r>
      <w:r w:rsidR="0073215A">
        <w:rPr>
          <w:rFonts w:ascii="Arial" w:hAnsi="Arial" w:cs="Arial"/>
          <w:sz w:val="22"/>
          <w:szCs w:val="22"/>
        </w:rPr>
        <w:t>y</w:t>
      </w:r>
      <w:r w:rsidR="00314CD8" w:rsidRPr="00314CD8">
        <w:rPr>
          <w:rFonts w:ascii="Arial" w:hAnsi="Arial" w:cs="Arial"/>
          <w:sz w:val="22"/>
          <w:szCs w:val="22"/>
        </w:rPr>
        <w:t xml:space="preserve"> kapacitami a/nebo hmotnými prostředky základních složek integrovaného záchranného systému</w:t>
      </w:r>
      <w:r w:rsidR="000A5005" w:rsidRPr="00DC2435">
        <w:rPr>
          <w:rFonts w:ascii="Arial" w:hAnsi="Arial" w:cs="Arial"/>
          <w:b/>
          <w:bCs/>
          <w:sz w:val="22"/>
          <w:szCs w:val="22"/>
        </w:rPr>
        <w:t xml:space="preserve">. Hodnoty jsou stanoveny podle přílohy </w:t>
      </w:r>
      <w:r w:rsidR="00DC2435">
        <w:rPr>
          <w:rFonts w:ascii="Arial" w:hAnsi="Arial" w:cs="Arial"/>
          <w:b/>
          <w:bCs/>
          <w:sz w:val="22"/>
          <w:szCs w:val="22"/>
        </w:rPr>
        <w:t>č. 12</w:t>
      </w:r>
      <w:r w:rsidR="000A5005" w:rsidRPr="00DC2435">
        <w:rPr>
          <w:rFonts w:ascii="Arial" w:hAnsi="Arial" w:cs="Arial"/>
          <w:b/>
          <w:bCs/>
          <w:sz w:val="22"/>
          <w:szCs w:val="22"/>
        </w:rPr>
        <w:t xml:space="preserve"> </w:t>
      </w:r>
      <w:r w:rsidR="00DC2435" w:rsidRPr="00DC2435">
        <w:rPr>
          <w:rFonts w:ascii="Arial" w:hAnsi="Arial" w:cs="Arial"/>
          <w:b/>
          <w:bCs/>
          <w:sz w:val="22"/>
          <w:szCs w:val="22"/>
        </w:rPr>
        <w:t>Krycí list výpočtu indikátoru 437 501 a specifické datové položky</w:t>
      </w:r>
      <w:r w:rsidR="00DC2435">
        <w:rPr>
          <w:rFonts w:ascii="Arial" w:hAnsi="Arial" w:cs="Arial"/>
          <w:b/>
          <w:bCs/>
          <w:sz w:val="22"/>
          <w:szCs w:val="22"/>
        </w:rPr>
        <w:t xml:space="preserve"> Specifických pravidel</w:t>
      </w:r>
      <w:r w:rsidR="000A5005" w:rsidRPr="00DC2435">
        <w:rPr>
          <w:rFonts w:ascii="Arial" w:hAnsi="Arial" w:cs="Arial"/>
          <w:b/>
          <w:bCs/>
          <w:sz w:val="22"/>
          <w:szCs w:val="22"/>
        </w:rPr>
        <w:t>. Žadatel v krycím listu</w:t>
      </w:r>
      <w:r w:rsidR="00A91178">
        <w:rPr>
          <w:rFonts w:ascii="Arial" w:hAnsi="Arial" w:cs="Arial"/>
          <w:b/>
          <w:bCs/>
          <w:sz w:val="22"/>
          <w:szCs w:val="22"/>
        </w:rPr>
        <w:t xml:space="preserve"> vyhledá tento indikátor a</w:t>
      </w:r>
      <w:r w:rsidR="000A5005" w:rsidRPr="00DC2435">
        <w:rPr>
          <w:rFonts w:ascii="Arial" w:hAnsi="Arial" w:cs="Arial"/>
          <w:b/>
          <w:bCs/>
          <w:sz w:val="22"/>
          <w:szCs w:val="22"/>
        </w:rPr>
        <w:t xml:space="preserve"> zaškrtá obce, které jsou součástí podpořeného zásahového obvodu a v horní části se zobrazí součet obyvatel</w:t>
      </w:r>
      <w:r w:rsidR="00A91178">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26F9FDCD"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37EE8">
        <w:rPr>
          <w:rFonts w:ascii="Arial" w:hAnsi="Arial" w:cs="Arial"/>
          <w:sz w:val="22"/>
          <w:szCs w:val="22"/>
        </w:rPr>
        <w:t>N</w:t>
      </w:r>
      <w:r w:rsidR="00A91178" w:rsidRPr="00710F9E">
        <w:rPr>
          <w:rFonts w:ascii="Arial" w:hAnsi="Arial" w:cs="Arial"/>
          <w:sz w:val="22"/>
          <w:szCs w:val="22"/>
        </w:rPr>
        <w:t>ulová.</w:t>
      </w:r>
      <w:r w:rsidR="00437EE8">
        <w:rPr>
          <w:rFonts w:ascii="Arial" w:hAnsi="Arial" w:cs="Arial"/>
          <w:sz w:val="22"/>
          <w:szCs w:val="22"/>
        </w:rPr>
        <w:t xml:space="preserve"> </w:t>
      </w:r>
      <w:r w:rsidR="00437EE8" w:rsidRPr="00615E46">
        <w:rPr>
          <w:rFonts w:ascii="Arial" w:hAnsi="Arial" w:cs="Arial"/>
          <w:sz w:val="22"/>
          <w:szCs w:val="22"/>
        </w:rPr>
        <w:t>Jako datum výchozí hodnoty bude uvedeno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7BFC77FF" w:rsidR="008A2193" w:rsidRPr="009A4CBD" w:rsidRDefault="008A2193" w:rsidP="00822000">
      <w:pPr>
        <w:spacing w:after="200" w:line="276" w:lineRule="auto"/>
        <w:jc w:val="both"/>
        <w:rPr>
          <w:rFonts w:ascii="Arial" w:hAnsi="Arial" w:cs="Arial"/>
          <w:sz w:val="22"/>
          <w:szCs w:val="22"/>
        </w:rPr>
      </w:pPr>
      <w:r w:rsidRPr="00937221">
        <w:rPr>
          <w:rFonts w:ascii="Arial" w:hAnsi="Arial" w:cs="Arial"/>
          <w:b/>
          <w:bCs/>
          <w:sz w:val="22"/>
          <w:szCs w:val="22"/>
        </w:rPr>
        <w:t>Cílová hodnota:</w:t>
      </w:r>
      <w:r w:rsidRPr="00A91178">
        <w:rPr>
          <w:rFonts w:ascii="Arial" w:hAnsi="Arial" w:cs="Arial"/>
          <w:sz w:val="22"/>
          <w:szCs w:val="22"/>
        </w:rPr>
        <w:t xml:space="preserve"> </w:t>
      </w:r>
      <w:r w:rsidR="00F66A0F">
        <w:rPr>
          <w:rFonts w:ascii="Arial" w:hAnsi="Arial" w:cs="Arial"/>
          <w:sz w:val="22"/>
          <w:szCs w:val="22"/>
        </w:rPr>
        <w:t>P</w:t>
      </w:r>
      <w:r w:rsidR="00355200" w:rsidRPr="00355200">
        <w:rPr>
          <w:rFonts w:ascii="Arial" w:hAnsi="Arial" w:cs="Arial"/>
          <w:sz w:val="22"/>
          <w:szCs w:val="22"/>
        </w:rPr>
        <w:t>očet obyvatel žijících na území obcí, které</w:t>
      </w:r>
      <w:r w:rsidR="00355200">
        <w:rPr>
          <w:rFonts w:ascii="Arial" w:hAnsi="Arial" w:cs="Arial"/>
          <w:sz w:val="22"/>
          <w:szCs w:val="22"/>
        </w:rPr>
        <w:t xml:space="preserve"> budou</w:t>
      </w:r>
      <w:r w:rsidR="00355200" w:rsidRPr="00355200">
        <w:rPr>
          <w:rFonts w:ascii="Arial" w:hAnsi="Arial" w:cs="Arial"/>
          <w:sz w:val="22"/>
          <w:szCs w:val="22"/>
        </w:rPr>
        <w:t xml:space="preserve"> nově posíleny kapacitami</w:t>
      </w:r>
      <w:r w:rsidR="00355200">
        <w:rPr>
          <w:rFonts w:ascii="Arial" w:hAnsi="Arial" w:cs="Arial"/>
          <w:sz w:val="22"/>
          <w:szCs w:val="22"/>
        </w:rPr>
        <w:t xml:space="preserve"> </w:t>
      </w:r>
      <w:r w:rsidR="00355200" w:rsidRPr="00355200">
        <w:rPr>
          <w:rFonts w:ascii="Arial" w:hAnsi="Arial" w:cs="Arial"/>
          <w:sz w:val="22"/>
          <w:szCs w:val="22"/>
        </w:rPr>
        <w:t>a/nebo hmotnými prostředky základních složek integrovaného záchranného systému</w:t>
      </w:r>
      <w:r w:rsidR="007823AA" w:rsidRPr="007823AA">
        <w:rPr>
          <w:rFonts w:ascii="Arial" w:hAnsi="Arial" w:cs="Arial"/>
          <w:sz w:val="22"/>
          <w:szCs w:val="22"/>
        </w:rPr>
        <w:t>.</w:t>
      </w:r>
      <w:r w:rsidR="00334DF0">
        <w:rPr>
          <w:rFonts w:ascii="Arial" w:hAnsi="Arial" w:cs="Arial"/>
          <w:sz w:val="22"/>
          <w:szCs w:val="22"/>
        </w:rPr>
        <w:t xml:space="preserve"> Hodnotu žadatel přebírá z vyplněného krycího listu (příloha S</w:t>
      </w:r>
      <w:r w:rsidR="00CD18FB">
        <w:rPr>
          <w:rFonts w:ascii="Arial" w:hAnsi="Arial" w:cs="Arial"/>
          <w:sz w:val="22"/>
          <w:szCs w:val="22"/>
        </w:rPr>
        <w:t>pecifických pravidel</w:t>
      </w:r>
      <w:r w:rsidR="00334DF0">
        <w:rPr>
          <w:rFonts w:ascii="Arial" w:hAnsi="Arial" w:cs="Arial"/>
          <w:sz w:val="22"/>
          <w:szCs w:val="22"/>
        </w:rPr>
        <w:t xml:space="preserve"> č.</w:t>
      </w:r>
      <w:r w:rsidR="00CD18FB">
        <w:rPr>
          <w:rFonts w:ascii="Arial" w:hAnsi="Arial" w:cs="Arial"/>
          <w:sz w:val="22"/>
          <w:szCs w:val="22"/>
        </w:rPr>
        <w:t> </w:t>
      </w:r>
      <w:r w:rsidR="00334DF0">
        <w:rPr>
          <w:rFonts w:ascii="Arial" w:hAnsi="Arial" w:cs="Arial"/>
          <w:sz w:val="22"/>
          <w:szCs w:val="22"/>
        </w:rPr>
        <w:t>12)</w:t>
      </w:r>
      <w:r w:rsidR="003E3EA1" w:rsidRPr="00A91178">
        <w:rPr>
          <w:rFonts w:ascii="Arial" w:hAnsi="Arial" w:cs="Arial"/>
          <w:color w:val="000000" w:themeColor="text1"/>
          <w:sz w:val="22"/>
          <w:szCs w:val="22"/>
        </w:rPr>
        <w:t xml:space="preserve"> </w:t>
      </w:r>
      <w:r w:rsidR="00D85674" w:rsidRPr="00DC2435">
        <w:rPr>
          <w:rFonts w:ascii="Arial" w:hAnsi="Arial" w:cs="Arial"/>
          <w:b/>
          <w:bCs/>
          <w:sz w:val="22"/>
          <w:szCs w:val="22"/>
        </w:rPr>
        <w:t>Žadatel v</w:t>
      </w:r>
      <w:r w:rsidR="002C04B8" w:rsidRPr="00DC2435">
        <w:rPr>
          <w:rFonts w:ascii="Arial" w:hAnsi="Arial" w:cs="Arial"/>
          <w:b/>
          <w:bCs/>
          <w:sz w:val="22"/>
          <w:szCs w:val="22"/>
        </w:rPr>
        <w:t xml:space="preserve">e </w:t>
      </w:r>
      <w:r w:rsidR="00964C7A">
        <w:rPr>
          <w:rFonts w:ascii="Arial" w:hAnsi="Arial" w:cs="Arial"/>
          <w:b/>
          <w:bCs/>
          <w:sz w:val="22"/>
          <w:szCs w:val="22"/>
        </w:rPr>
        <w:t>s</w:t>
      </w:r>
      <w:r w:rsidR="002C04B8" w:rsidRPr="00DC2435">
        <w:rPr>
          <w:rFonts w:ascii="Arial" w:hAnsi="Arial" w:cs="Arial"/>
          <w:b/>
          <w:bCs/>
          <w:sz w:val="22"/>
          <w:szCs w:val="22"/>
        </w:rPr>
        <w:t xml:space="preserve">tudii proveditelnosti </w:t>
      </w:r>
      <w:r w:rsidR="00D85674" w:rsidRPr="00DC2435">
        <w:rPr>
          <w:rFonts w:ascii="Arial" w:hAnsi="Arial" w:cs="Arial"/>
          <w:b/>
          <w:bCs/>
          <w:sz w:val="22"/>
          <w:szCs w:val="22"/>
        </w:rPr>
        <w:t>uvede způsob výpočtu takovým způsobem, aby jeho výsledek odpovídal cílové hodnotě a bylo možné ho ověřit.</w:t>
      </w:r>
      <w:r w:rsidR="007A3276" w:rsidRPr="00937221">
        <w:rPr>
          <w:rFonts w:ascii="Arial" w:hAnsi="Arial" w:cs="Arial"/>
          <w:b/>
          <w:bCs/>
          <w:sz w:val="22"/>
          <w:szCs w:val="22"/>
        </w:rPr>
        <w:t xml:space="preserve"> </w:t>
      </w:r>
      <w:r w:rsidR="007A3276" w:rsidRPr="00A91178">
        <w:rPr>
          <w:rFonts w:ascii="Arial" w:hAnsi="Arial" w:cs="Arial"/>
          <w:sz w:val="22"/>
          <w:szCs w:val="22"/>
        </w:rPr>
        <w:t>Tuto hodnotu se příjemce zavazuje naplnit k </w:t>
      </w:r>
      <w:r w:rsidR="007A3276" w:rsidRPr="007823AA">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007A3276" w:rsidRPr="00937221">
        <w:rPr>
          <w:rFonts w:ascii="Arial" w:hAnsi="Arial" w:cs="Arial"/>
          <w:color w:val="000000" w:themeColor="text1"/>
          <w:sz w:val="22"/>
          <w:szCs w:val="22"/>
        </w:rPr>
        <w:t xml:space="preserve"> </w:t>
      </w:r>
      <w:r w:rsidR="007A3276" w:rsidRPr="007823AA">
        <w:rPr>
          <w:rFonts w:ascii="Arial" w:hAnsi="Arial" w:cs="Arial"/>
          <w:sz w:val="22"/>
          <w:szCs w:val="22"/>
        </w:rPr>
        <w:t>a o</w:t>
      </w:r>
      <w:r w:rsidR="002C04B8" w:rsidRPr="007823AA">
        <w:rPr>
          <w:rFonts w:ascii="Arial" w:hAnsi="Arial" w:cs="Arial"/>
          <w:sz w:val="22"/>
          <w:szCs w:val="22"/>
        </w:rPr>
        <w:t>d</w:t>
      </w:r>
      <w:r w:rsidR="007A3276" w:rsidRPr="007823AA">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1F9461BB"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č. 12</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 xml:space="preserve">či změně zásahového obvodu příjemce předloží </w:t>
      </w:r>
      <w:r w:rsidR="00964C7A">
        <w:rPr>
          <w:rFonts w:ascii="Arial" w:hAnsi="Arial" w:cs="Arial"/>
          <w:sz w:val="22"/>
          <w:szCs w:val="22"/>
        </w:rPr>
        <w:t>žádost o změnu</w:t>
      </w:r>
      <w:r w:rsidR="00DC2435" w:rsidRPr="00DC2435">
        <w:rPr>
          <w:rFonts w:ascii="Arial" w:hAnsi="Arial" w:cs="Arial"/>
          <w:sz w:val="22"/>
          <w:szCs w:val="22"/>
        </w:rPr>
        <w:t>.</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710F9E">
            <w:pPr>
              <w:pStyle w:val="Odstavecseseznamem"/>
              <w:numPr>
                <w:ilvl w:val="0"/>
                <w:numId w:val="36"/>
              </w:numPr>
              <w:spacing w:before="120" w:after="120" w:line="271" w:lineRule="auto"/>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1. ZoU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28763CF7" w14:textId="77777777" w:rsidR="00F31D6B" w:rsidRDefault="002954EA" w:rsidP="00F04FB5">
      <w:pPr>
        <w:spacing w:after="200" w:line="276" w:lineRule="auto"/>
        <w:jc w:val="both"/>
        <w:rPr>
          <w:rFonts w:ascii="Arial" w:hAnsi="Arial" w:cs="Arial"/>
          <w:sz w:val="22"/>
          <w:szCs w:val="22"/>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p>
    <w:p w14:paraId="61048300" w14:textId="77777777" w:rsidR="00F31D6B" w:rsidRDefault="00F31D6B">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7474A" w:rsidRPr="00F31D6B" w14:paraId="3241ADC0" w14:textId="77777777" w:rsidTr="0037474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06EA5" w14:textId="77777777" w:rsidR="0037474A" w:rsidRPr="00F31D6B" w:rsidRDefault="0037474A" w:rsidP="0037474A">
            <w:pPr>
              <w:spacing w:line="276" w:lineRule="auto"/>
              <w:ind w:left="170" w:right="170"/>
              <w:jc w:val="center"/>
              <w:rPr>
                <w:rFonts w:ascii="Arial" w:eastAsiaTheme="minorHAnsi" w:hAnsi="Arial" w:cs="Arial"/>
                <w:b/>
                <w:bCs/>
                <w:color w:val="000000"/>
                <w:lang w:eastAsia="en-US"/>
              </w:rPr>
            </w:pPr>
            <w:r w:rsidRPr="00F31D6B">
              <w:rPr>
                <w:rFonts w:ascii="Arial" w:eastAsiaTheme="minorHAnsi" w:hAnsi="Arial" w:cs="Arial"/>
                <w:b/>
                <w:bCs/>
                <w:color w:val="000000"/>
                <w:lang w:eastAsia="en-US"/>
              </w:rPr>
              <w:lastRenderedPageBreak/>
              <w:t>METODICKÝ LIST INDIKÁTORU</w:t>
            </w:r>
          </w:p>
        </w:tc>
      </w:tr>
      <w:tr w:rsidR="0037474A" w:rsidRPr="00F31D6B" w14:paraId="68A9AAE3" w14:textId="77777777" w:rsidTr="0037474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35CDE" w14:textId="77777777" w:rsidR="0037474A" w:rsidRPr="00F31D6B" w:rsidRDefault="0037474A" w:rsidP="0037474A">
            <w:pPr>
              <w:pStyle w:val="zhlavtabulky"/>
              <w:framePr w:hSpace="0" w:wrap="auto" w:vAnchor="margin" w:hAnchor="text" w:yAlign="inline"/>
            </w:pPr>
            <w:r w:rsidRPr="00F31D6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E7A61" w14:textId="77777777" w:rsidR="0037474A" w:rsidRPr="00F31D6B" w:rsidRDefault="0037474A" w:rsidP="0037474A">
            <w:pPr>
              <w:pStyle w:val="indiktorproobsahnadpis"/>
            </w:pPr>
            <w:bookmarkStart w:id="3" w:name="_Toc113965664"/>
            <w:r w:rsidRPr="00F31D6B">
              <w:t>432 002 - Počet obyvatel, kteří mají prospěch</w:t>
            </w:r>
            <w:r w:rsidRPr="00F31D6B">
              <w:br/>
              <w:t>z protipovodňových opatření</w:t>
            </w:r>
            <w:bookmarkEnd w:id="3"/>
          </w:p>
        </w:tc>
      </w:tr>
      <w:tr w:rsidR="0037474A" w:rsidRPr="00F31D6B" w14:paraId="61C9C5D7" w14:textId="77777777" w:rsidTr="0037474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0DA386" w14:textId="77777777" w:rsidR="0037474A" w:rsidRPr="00F31D6B" w:rsidRDefault="0037474A" w:rsidP="0037474A">
            <w:pPr>
              <w:pStyle w:val="zhlavtabulky"/>
              <w:framePr w:hSpace="0" w:wrap="auto" w:vAnchor="margin" w:hAnchor="text" w:yAlign="inline"/>
              <w:rPr>
                <w:caps/>
              </w:rPr>
            </w:pPr>
            <w:r w:rsidRPr="00F31D6B">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6473C73" w14:textId="77777777" w:rsidR="0037474A" w:rsidRPr="00F31D6B" w:rsidRDefault="0037474A" w:rsidP="0037474A">
            <w:pPr>
              <w:pStyle w:val="zhlavtabulky"/>
              <w:framePr w:hSpace="0" w:wrap="auto" w:vAnchor="margin" w:hAnchor="text" w:yAlign="inline"/>
            </w:pPr>
            <w:r w:rsidRPr="00F31D6B">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5E6C96A" w14:textId="77777777" w:rsidR="0037474A" w:rsidRPr="00F31D6B" w:rsidRDefault="0037474A" w:rsidP="0037474A">
            <w:pPr>
              <w:pStyle w:val="zhlavtabulky"/>
              <w:framePr w:hSpace="0" w:wrap="auto" w:vAnchor="margin" w:hAnchor="text" w:yAlign="inline"/>
            </w:pPr>
            <w:r w:rsidRPr="00F31D6B">
              <w:t>Typ indikátoru</w:t>
            </w:r>
          </w:p>
        </w:tc>
      </w:tr>
      <w:tr w:rsidR="0037474A" w:rsidRPr="00F31D6B" w14:paraId="6028717F" w14:textId="77777777" w:rsidTr="0037474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B7BD3F" w14:textId="77777777" w:rsidR="0037474A" w:rsidRPr="00F31D6B" w:rsidRDefault="0037474A" w:rsidP="0037474A">
            <w:pPr>
              <w:pStyle w:val="zhlavtabulky"/>
              <w:framePr w:hSpace="0" w:wrap="auto" w:vAnchor="margin" w:hAnchor="text" w:yAlign="inline"/>
            </w:pPr>
            <w:r w:rsidRPr="00F31D6B">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7E3E231" w14:textId="77777777" w:rsidR="0037474A" w:rsidRPr="00F31D6B" w:rsidRDefault="0037474A" w:rsidP="0037474A">
            <w:pPr>
              <w:pStyle w:val="zhlavtabulky"/>
              <w:framePr w:hSpace="0" w:wrap="auto" w:vAnchor="margin" w:hAnchor="text" w:yAlign="inline"/>
            </w:pPr>
            <w:r w:rsidRPr="00F31D6B">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695682" w14:textId="77777777" w:rsidR="0037474A" w:rsidRPr="00F31D6B" w:rsidRDefault="0037474A" w:rsidP="0037474A">
            <w:pPr>
              <w:pStyle w:val="zhlavtabulky"/>
              <w:framePr w:hSpace="0" w:wrap="auto" w:vAnchor="margin" w:hAnchor="text" w:yAlign="inline"/>
            </w:pPr>
            <w:r w:rsidRPr="00F31D6B">
              <w:t>výsledek</w:t>
            </w:r>
          </w:p>
        </w:tc>
      </w:tr>
    </w:tbl>
    <w:p w14:paraId="5C89FE33"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 xml:space="preserve">Definice indikátoru </w:t>
      </w:r>
    </w:p>
    <w:p w14:paraId="34E9D36E" w14:textId="77777777" w:rsidR="00F31D6B" w:rsidRPr="00F31D6B" w:rsidRDefault="00F31D6B" w:rsidP="00F31D6B">
      <w:pPr>
        <w:spacing w:after="200" w:line="276" w:lineRule="auto"/>
        <w:jc w:val="both"/>
        <w:rPr>
          <w:rFonts w:ascii="Arial" w:hAnsi="Arial" w:cs="Arial"/>
          <w:sz w:val="22"/>
          <w:szCs w:val="22"/>
        </w:rPr>
      </w:pPr>
      <w:r w:rsidRPr="00F31D6B">
        <w:rPr>
          <w:rFonts w:ascii="Arial" w:hAnsi="Arial" w:cs="Arial"/>
          <w:sz w:val="22"/>
          <w:szCs w:val="22"/>
        </w:rPr>
        <w:t>Obyvatelstvo žijící v oblastech, kde je vybudována nebo významně modernizována ochranná infrastruktura (včetně také zelené infrastruktury pro přizpůsobení se změně klimatu), aby se snížila zranitelnost vůči povodňovým rizikům. Ukazatel počítá rezidentní obyvatelstvo ohrožené záplavami.</w:t>
      </w:r>
    </w:p>
    <w:p w14:paraId="0960E1D4" w14:textId="77777777" w:rsidR="00F31D6B" w:rsidRPr="00F31D6B" w:rsidRDefault="00F31D6B" w:rsidP="00F31D6B">
      <w:pPr>
        <w:spacing w:before="240"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Upřesňující informace</w:t>
      </w:r>
    </w:p>
    <w:p w14:paraId="16C40376" w14:textId="1698C8C3" w:rsidR="00F31D6B" w:rsidRPr="00F31D6B" w:rsidRDefault="00F31D6B" w:rsidP="00F31D6B">
      <w:pPr>
        <w:spacing w:after="240" w:line="276" w:lineRule="auto"/>
        <w:jc w:val="both"/>
        <w:rPr>
          <w:rFonts w:ascii="Arial" w:hAnsi="Arial" w:cs="Arial"/>
          <w:sz w:val="22"/>
          <w:szCs w:val="22"/>
        </w:rPr>
      </w:pPr>
      <w:r w:rsidRPr="003D42CB">
        <w:rPr>
          <w:rFonts w:ascii="Arial" w:hAnsi="Arial" w:cs="Arial"/>
          <w:sz w:val="22"/>
          <w:szCs w:val="22"/>
        </w:rPr>
        <w:t xml:space="preserve">Indikátor je povinný k výběru pro všechny žádosti o podporu, v rámci </w:t>
      </w:r>
      <w:r w:rsidRPr="004F68D0">
        <w:rPr>
          <w:rFonts w:ascii="Arial" w:hAnsi="Arial" w:cs="Arial"/>
          <w:sz w:val="22"/>
          <w:szCs w:val="22"/>
        </w:rPr>
        <w:t>kterých dojde</w:t>
      </w:r>
      <w:r w:rsidRPr="004F68D0">
        <w:rPr>
          <w:rFonts w:ascii="Arial" w:hAnsi="Arial" w:cs="Arial"/>
          <w:b/>
          <w:sz w:val="22"/>
          <w:szCs w:val="22"/>
        </w:rPr>
        <w:t xml:space="preserve"> k</w:t>
      </w:r>
      <w:r w:rsidR="003D42CB" w:rsidRPr="004F68D0">
        <w:rPr>
          <w:rFonts w:ascii="Arial" w:hAnsi="Arial" w:cs="Arial"/>
          <w:b/>
          <w:sz w:val="22"/>
          <w:szCs w:val="22"/>
        </w:rPr>
        <w:t xml:space="preserve"> výstavbě </w:t>
      </w:r>
      <w:r w:rsidR="003D42CB" w:rsidRPr="00A773EB">
        <w:rPr>
          <w:rFonts w:ascii="Arial" w:hAnsi="Arial" w:cs="Arial"/>
          <w:b/>
          <w:sz w:val="22"/>
          <w:szCs w:val="22"/>
          <w:u w:val="single"/>
        </w:rPr>
        <w:t>požárních stanic</w:t>
      </w:r>
      <w:r w:rsidR="003D42CB" w:rsidRPr="004F68D0">
        <w:rPr>
          <w:rFonts w:ascii="Arial" w:hAnsi="Arial" w:cs="Arial"/>
          <w:b/>
          <w:sz w:val="22"/>
          <w:szCs w:val="22"/>
        </w:rPr>
        <w:t xml:space="preserve"> či jejich rekonstrukce</w:t>
      </w:r>
      <w:r w:rsidR="003D42CB" w:rsidRPr="003D42CB">
        <w:rPr>
          <w:rFonts w:ascii="Arial" w:hAnsi="Arial" w:cs="Arial"/>
          <w:sz w:val="22"/>
          <w:szCs w:val="22"/>
        </w:rPr>
        <w:t xml:space="preserve"> s realizací opatření proti vniku povodňové vod</w:t>
      </w:r>
      <w:r w:rsidR="002143F8">
        <w:rPr>
          <w:rFonts w:ascii="Arial" w:hAnsi="Arial" w:cs="Arial"/>
          <w:sz w:val="22"/>
          <w:szCs w:val="22"/>
        </w:rPr>
        <w:t>y</w:t>
      </w:r>
      <w:r w:rsidR="003D42CB" w:rsidRPr="003D42CB">
        <w:rPr>
          <w:rFonts w:ascii="Arial" w:hAnsi="Arial" w:cs="Arial"/>
          <w:sz w:val="22"/>
          <w:szCs w:val="22"/>
        </w:rPr>
        <w:t xml:space="preserve"> </w:t>
      </w:r>
      <w:r w:rsidRPr="003D42CB">
        <w:rPr>
          <w:rFonts w:ascii="Arial" w:hAnsi="Arial" w:cs="Arial"/>
          <w:sz w:val="22"/>
          <w:szCs w:val="22"/>
        </w:rPr>
        <w:t xml:space="preserve">prostřednictvím opatření 3. aktivity A. </w:t>
      </w:r>
      <w:r w:rsidRPr="003D42CB">
        <w:rPr>
          <w:rFonts w:ascii="Arial" w:hAnsi="Arial" w:cs="Arial"/>
          <w:i/>
          <w:sz w:val="22"/>
          <w:szCs w:val="22"/>
        </w:rPr>
        <w:t>Pořízení materiálně-technického vybavení a vytvoření hmotných podmínek pro ZS IZS</w:t>
      </w:r>
      <w:r w:rsidRPr="003D42CB">
        <w:rPr>
          <w:rFonts w:ascii="Arial" w:hAnsi="Arial" w:cs="Arial"/>
          <w:sz w:val="22"/>
          <w:szCs w:val="22"/>
        </w:rPr>
        <w:t>, viz kapitola 2.3 Specifických pravidel.</w:t>
      </w:r>
      <w:r w:rsidRPr="00F31D6B">
        <w:rPr>
          <w:rFonts w:ascii="Arial" w:hAnsi="Arial" w:cs="Arial"/>
          <w:sz w:val="22"/>
          <w:szCs w:val="22"/>
        </w:rPr>
        <w:t xml:space="preserve"> </w:t>
      </w:r>
    </w:p>
    <w:tbl>
      <w:tblPr>
        <w:tblStyle w:val="Mkatabulky1"/>
        <w:tblW w:w="0" w:type="auto"/>
        <w:tblLook w:val="04A0" w:firstRow="1" w:lastRow="0" w:firstColumn="1" w:lastColumn="0" w:noHBand="0" w:noVBand="1"/>
      </w:tblPr>
      <w:tblGrid>
        <w:gridCol w:w="9062"/>
      </w:tblGrid>
      <w:tr w:rsidR="00F31D6B" w:rsidRPr="00F31D6B" w14:paraId="56F26D44" w14:textId="77777777" w:rsidTr="00207F77">
        <w:trPr>
          <w:trHeight w:val="2924"/>
        </w:trPr>
        <w:tc>
          <w:tcPr>
            <w:tcW w:w="9062" w:type="dxa"/>
          </w:tcPr>
          <w:p w14:paraId="78C5864D" w14:textId="77777777" w:rsidR="00F31D6B" w:rsidRPr="00F31D6B" w:rsidRDefault="00F31D6B" w:rsidP="00F31D6B">
            <w:pPr>
              <w:spacing w:before="120" w:after="120"/>
              <w:jc w:val="both"/>
              <w:rPr>
                <w:rFonts w:ascii="Arial" w:hAnsi="Arial" w:cs="Arial"/>
                <w:b/>
                <w:sz w:val="22"/>
                <w:szCs w:val="22"/>
              </w:rPr>
            </w:pPr>
            <w:r w:rsidRPr="00F31D6B">
              <w:rPr>
                <w:rFonts w:ascii="Arial" w:hAnsi="Arial" w:cs="Arial"/>
                <w:b/>
                <w:sz w:val="22"/>
                <w:szCs w:val="22"/>
              </w:rPr>
              <w:t>UPOZORNĚNÍ</w:t>
            </w:r>
          </w:p>
          <w:p w14:paraId="4CBE4044" w14:textId="77777777" w:rsidR="00F31D6B" w:rsidRPr="00F31D6B" w:rsidRDefault="00F31D6B" w:rsidP="00F31D6B">
            <w:pPr>
              <w:spacing w:before="120" w:after="120" w:line="271" w:lineRule="auto"/>
              <w:jc w:val="both"/>
              <w:rPr>
                <w:rFonts w:ascii="Arial" w:hAnsi="Arial" w:cs="Arial"/>
                <w:sz w:val="22"/>
                <w:szCs w:val="22"/>
              </w:rPr>
            </w:pPr>
            <w:r w:rsidRPr="00C86E67">
              <w:rPr>
                <w:rFonts w:ascii="Arial" w:hAnsi="Arial" w:cs="Arial"/>
                <w:sz w:val="22"/>
                <w:szCs w:val="22"/>
              </w:rPr>
              <w:t xml:space="preserve">Ukazatel zahrnuje opatření, která jsou lokalizována obslužností území. </w:t>
            </w:r>
            <w:r w:rsidRPr="00C86E67">
              <w:rPr>
                <w:rFonts w:ascii="Arial" w:hAnsi="Arial" w:cs="Arial"/>
                <w:b/>
                <w:sz w:val="22"/>
                <w:szCs w:val="22"/>
              </w:rPr>
              <w:t>Do ukazatele nejsou započítávána opatření na regionální či celostátní úrovni</w:t>
            </w:r>
            <w:r w:rsidRPr="00C86E67">
              <w:rPr>
                <w:rFonts w:ascii="Arial" w:hAnsi="Arial" w:cs="Arial"/>
                <w:sz w:val="22"/>
                <w:szCs w:val="22"/>
              </w:rPr>
              <w:t>. Regionální úrovní je myšleno administrativní členění odpovídající území kraje (včetně) a výše.</w:t>
            </w:r>
            <w:r w:rsidRPr="00F31D6B">
              <w:rPr>
                <w:rFonts w:ascii="Arial" w:hAnsi="Arial" w:cs="Arial"/>
                <w:sz w:val="22"/>
                <w:szCs w:val="22"/>
              </w:rPr>
              <w:t xml:space="preserve"> </w:t>
            </w:r>
          </w:p>
          <w:p w14:paraId="6F2D771D" w14:textId="4B7AF230" w:rsidR="008B7E00"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Oba typy projektů (</w:t>
            </w:r>
            <w:r w:rsidRPr="003D42CB">
              <w:rPr>
                <w:rFonts w:ascii="Arial" w:hAnsi="Arial" w:cs="Arial"/>
                <w:sz w:val="22"/>
                <w:szCs w:val="22"/>
              </w:rPr>
              <w:t>lokalizované či regionální + celostátní) vyplňují přílohu Specifických pravidel č. 12</w:t>
            </w:r>
            <w:r w:rsidRPr="003D42CB">
              <w:t xml:space="preserve"> </w:t>
            </w:r>
            <w:r w:rsidRPr="003D42CB">
              <w:rPr>
                <w:rFonts w:ascii="Arial" w:hAnsi="Arial" w:cs="Arial"/>
                <w:b/>
                <w:bCs/>
                <w:sz w:val="22"/>
                <w:szCs w:val="22"/>
              </w:rPr>
              <w:t>Krycí list výpočtu indikátoru 437 501,</w:t>
            </w:r>
            <w:r w:rsidR="003D42CB" w:rsidRPr="003D42CB">
              <w:rPr>
                <w:rFonts w:ascii="Arial" w:hAnsi="Arial" w:cs="Arial"/>
                <w:b/>
                <w:bCs/>
                <w:sz w:val="22"/>
                <w:szCs w:val="22"/>
              </w:rPr>
              <w:t xml:space="preserve"> </w:t>
            </w:r>
            <w:r w:rsidRPr="003D42CB">
              <w:rPr>
                <w:rFonts w:ascii="Arial" w:hAnsi="Arial" w:cs="Arial"/>
                <w:b/>
                <w:bCs/>
                <w:sz w:val="22"/>
                <w:szCs w:val="22"/>
              </w:rPr>
              <w:t>432 002 a specifické datové položky</w:t>
            </w:r>
            <w:r w:rsidRPr="003D42CB">
              <w:rPr>
                <w:rFonts w:ascii="Arial" w:hAnsi="Arial" w:cs="Arial"/>
                <w:sz w:val="22"/>
                <w:szCs w:val="22"/>
              </w:rPr>
              <w:t>. Lokalizované projekty vyplní list (</w:t>
            </w:r>
            <w:r w:rsidR="007769C5">
              <w:rPr>
                <w:rFonts w:ascii="Arial" w:hAnsi="Arial" w:cs="Arial"/>
                <w:sz w:val="22"/>
                <w:szCs w:val="22"/>
              </w:rPr>
              <w:t> protipovodňová opatř. – 432 002</w:t>
            </w:r>
            <w:r w:rsidRPr="003D42CB">
              <w:rPr>
                <w:rFonts w:ascii="Arial" w:hAnsi="Arial" w:cs="Arial"/>
                <w:sz w:val="22"/>
                <w:szCs w:val="22"/>
              </w:rPr>
              <w:t>) a vypočtenou hodnotu uvedou jako cílovou hodnotu tohoto indikátoru při podávání žádosti.</w:t>
            </w:r>
            <w:r w:rsidR="008B7E00">
              <w:rPr>
                <w:rFonts w:ascii="Arial" w:hAnsi="Arial" w:cs="Arial"/>
                <w:sz w:val="22"/>
                <w:szCs w:val="22"/>
              </w:rPr>
              <w:t xml:space="preserve">  </w:t>
            </w:r>
          </w:p>
          <w:p w14:paraId="39B45A21" w14:textId="6923BD4F" w:rsidR="004F68D0" w:rsidRPr="00F31D6B" w:rsidRDefault="00F31D6B" w:rsidP="00F31D6B">
            <w:pPr>
              <w:spacing w:before="120" w:after="120" w:line="271" w:lineRule="auto"/>
              <w:jc w:val="both"/>
              <w:rPr>
                <w:rFonts w:ascii="Arial" w:hAnsi="Arial" w:cs="Arial"/>
                <w:sz w:val="22"/>
                <w:szCs w:val="22"/>
              </w:rPr>
            </w:pPr>
            <w:r w:rsidRPr="00F31D6B">
              <w:rPr>
                <w:rFonts w:ascii="Arial" w:hAnsi="Arial" w:cs="Arial"/>
                <w:sz w:val="22"/>
                <w:szCs w:val="22"/>
              </w:rPr>
              <w:t xml:space="preserve">Ostatní projekty (regionální a celostátní úroveň) vyplní </w:t>
            </w:r>
            <w:r w:rsidR="00AC69B2">
              <w:rPr>
                <w:rFonts w:ascii="Arial" w:hAnsi="Arial" w:cs="Arial"/>
                <w:sz w:val="22"/>
                <w:szCs w:val="22"/>
              </w:rPr>
              <w:t xml:space="preserve">list (regionální a celostátní p. –  SDP) a </w:t>
            </w:r>
            <w:r w:rsidRPr="00F31D6B">
              <w:rPr>
                <w:rFonts w:ascii="Arial" w:hAnsi="Arial" w:cs="Arial"/>
                <w:sz w:val="22"/>
                <w:szCs w:val="22"/>
              </w:rPr>
              <w:t xml:space="preserve">vypočtenou hodnotu </w:t>
            </w:r>
            <w:r w:rsidR="00AC69B2">
              <w:rPr>
                <w:rFonts w:ascii="Arial" w:hAnsi="Arial" w:cs="Arial"/>
                <w:sz w:val="22"/>
                <w:szCs w:val="22"/>
              </w:rPr>
              <w:t xml:space="preserve">uvedou </w:t>
            </w:r>
            <w:r w:rsidRPr="00F31D6B">
              <w:rPr>
                <w:rFonts w:ascii="Arial" w:hAnsi="Arial" w:cs="Arial"/>
                <w:sz w:val="22"/>
                <w:szCs w:val="22"/>
              </w:rPr>
              <w:t xml:space="preserve">do specifické datové položky s názvem </w:t>
            </w:r>
            <w:r w:rsidRPr="00710F9E">
              <w:rPr>
                <w:rFonts w:ascii="Arial" w:hAnsi="Arial" w:cs="Arial"/>
                <w:i/>
                <w:iCs/>
                <w:sz w:val="22"/>
                <w:szCs w:val="22"/>
              </w:rPr>
              <w:t>Plocha ČR dotčená opatřeními na posílení ochrany obyvatelstva</w:t>
            </w:r>
            <w:r w:rsidRPr="00F31D6B">
              <w:rPr>
                <w:rFonts w:ascii="Arial" w:hAnsi="Arial" w:cs="Arial"/>
                <w:sz w:val="22"/>
                <w:szCs w:val="22"/>
              </w:rPr>
              <w:t>.</w:t>
            </w:r>
          </w:p>
        </w:tc>
      </w:tr>
    </w:tbl>
    <w:p w14:paraId="481213EE" w14:textId="0C380500" w:rsidR="00F31D6B" w:rsidRPr="00F31D6B" w:rsidRDefault="004F68D0" w:rsidP="00F31D6B">
      <w:pPr>
        <w:spacing w:before="120" w:after="120" w:line="276" w:lineRule="auto"/>
        <w:jc w:val="both"/>
        <w:rPr>
          <w:rFonts w:ascii="Arial" w:hAnsi="Arial" w:cs="Arial"/>
          <w:sz w:val="22"/>
          <w:szCs w:val="22"/>
        </w:rPr>
      </w:pPr>
      <w:r w:rsidRPr="004F68D0">
        <w:rPr>
          <w:rFonts w:ascii="Arial" w:hAnsi="Arial" w:cs="Arial"/>
          <w:sz w:val="22"/>
          <w:szCs w:val="22"/>
        </w:rPr>
        <w:t>Příklad</w:t>
      </w:r>
      <w:r w:rsidR="00F31D6B" w:rsidRPr="004F68D0">
        <w:rPr>
          <w:rFonts w:ascii="Arial" w:hAnsi="Arial" w:cs="Arial"/>
          <w:sz w:val="22"/>
          <w:szCs w:val="22"/>
        </w:rPr>
        <w:t xml:space="preserve">: </w:t>
      </w:r>
      <w:r w:rsidRPr="004F68D0">
        <w:rPr>
          <w:rFonts w:ascii="Arial" w:hAnsi="Arial" w:cs="Arial"/>
          <w:sz w:val="22"/>
          <w:szCs w:val="22"/>
        </w:rPr>
        <w:t>Modernizace objektu k</w:t>
      </w:r>
      <w:r w:rsidR="00F31D6B" w:rsidRPr="004F68D0">
        <w:rPr>
          <w:rFonts w:ascii="Arial" w:hAnsi="Arial" w:cs="Arial"/>
          <w:sz w:val="22"/>
          <w:szCs w:val="22"/>
        </w:rPr>
        <w:t>rajské</w:t>
      </w:r>
      <w:r w:rsidRPr="004F68D0">
        <w:rPr>
          <w:rFonts w:ascii="Arial" w:hAnsi="Arial" w:cs="Arial"/>
          <w:sz w:val="22"/>
          <w:szCs w:val="22"/>
        </w:rPr>
        <w:t>ho</w:t>
      </w:r>
      <w:r w:rsidR="00F31D6B" w:rsidRPr="004F68D0">
        <w:rPr>
          <w:rFonts w:ascii="Arial" w:hAnsi="Arial" w:cs="Arial"/>
          <w:sz w:val="22"/>
          <w:szCs w:val="22"/>
        </w:rPr>
        <w:t xml:space="preserve"> ředitelství</w:t>
      </w:r>
      <w:r w:rsidRPr="004F68D0">
        <w:rPr>
          <w:rFonts w:ascii="Arial" w:hAnsi="Arial" w:cs="Arial"/>
          <w:sz w:val="22"/>
          <w:szCs w:val="22"/>
        </w:rPr>
        <w:t xml:space="preserve"> HZS kraje</w:t>
      </w:r>
      <w:r w:rsidR="00F31D6B" w:rsidRPr="004F68D0">
        <w:rPr>
          <w:rFonts w:ascii="Arial" w:hAnsi="Arial" w:cs="Arial"/>
          <w:sz w:val="22"/>
          <w:szCs w:val="22"/>
        </w:rPr>
        <w:t xml:space="preserve"> odpovídá regionální úrovni.</w:t>
      </w:r>
    </w:p>
    <w:p w14:paraId="7893684D" w14:textId="023E119B" w:rsidR="00F31D6B" w:rsidRPr="00F31D6B" w:rsidRDefault="00F31D6B" w:rsidP="00F31D6B">
      <w:pPr>
        <w:spacing w:before="120" w:after="120" w:line="276" w:lineRule="auto"/>
        <w:jc w:val="both"/>
        <w:rPr>
          <w:rFonts w:ascii="Arial" w:hAnsi="Arial" w:cs="Arial"/>
          <w:noProof/>
          <w:sz w:val="22"/>
          <w:szCs w:val="22"/>
        </w:rPr>
      </w:pPr>
      <w:r w:rsidRPr="004F68D0">
        <w:rPr>
          <w:rFonts w:ascii="Arial" w:hAnsi="Arial" w:cs="Arial"/>
          <w:sz w:val="22"/>
          <w:szCs w:val="22"/>
        </w:rPr>
        <w:t xml:space="preserve">Žadatel uvede jako cílovou hodnotu počet obyvatel žijících na území obcí, které jsou nově posíleny </w:t>
      </w:r>
      <w:r w:rsidR="004F68D0" w:rsidRPr="004F68D0">
        <w:rPr>
          <w:rFonts w:ascii="Arial" w:hAnsi="Arial" w:cs="Arial"/>
          <w:sz w:val="22"/>
          <w:szCs w:val="22"/>
        </w:rPr>
        <w:t xml:space="preserve">výše uvedenými </w:t>
      </w:r>
      <w:r w:rsidRPr="004F68D0">
        <w:rPr>
          <w:rFonts w:ascii="Arial" w:hAnsi="Arial" w:cs="Arial"/>
          <w:sz w:val="22"/>
          <w:szCs w:val="22"/>
        </w:rPr>
        <w:t>kapacitami</w:t>
      </w:r>
      <w:r w:rsidRPr="004F68D0">
        <w:rPr>
          <w:rFonts w:ascii="Arial" w:hAnsi="Arial" w:cs="Arial"/>
          <w:b/>
          <w:bCs/>
          <w:sz w:val="22"/>
          <w:szCs w:val="22"/>
        </w:rPr>
        <w:t>.</w:t>
      </w:r>
      <w:r w:rsidRPr="00F31D6B">
        <w:rPr>
          <w:rFonts w:ascii="Arial" w:hAnsi="Arial" w:cs="Arial"/>
          <w:b/>
          <w:bCs/>
          <w:sz w:val="22"/>
          <w:szCs w:val="22"/>
        </w:rPr>
        <w:t xml:space="preserve"> Hodnoty jsou stanoveny podle přílohy č. 12 Krycí list výpočtu indikátoru 437</w:t>
      </w:r>
      <w:r w:rsidRPr="008B7E00">
        <w:rPr>
          <w:rFonts w:ascii="Arial" w:hAnsi="Arial" w:cs="Arial"/>
          <w:b/>
          <w:bCs/>
          <w:sz w:val="22"/>
          <w:szCs w:val="22"/>
        </w:rPr>
        <w:t> </w:t>
      </w:r>
      <w:r w:rsidRPr="00F31D6B">
        <w:rPr>
          <w:rFonts w:ascii="Arial" w:hAnsi="Arial" w:cs="Arial"/>
          <w:b/>
          <w:bCs/>
          <w:sz w:val="22"/>
          <w:szCs w:val="22"/>
        </w:rPr>
        <w:t>501</w:t>
      </w:r>
      <w:r w:rsidRPr="008B7E00">
        <w:rPr>
          <w:rFonts w:ascii="Arial" w:hAnsi="Arial" w:cs="Arial"/>
          <w:b/>
          <w:bCs/>
          <w:sz w:val="22"/>
          <w:szCs w:val="22"/>
        </w:rPr>
        <w:t>,</w:t>
      </w:r>
      <w:r w:rsidR="004F68D0">
        <w:rPr>
          <w:rFonts w:ascii="Arial" w:hAnsi="Arial" w:cs="Arial"/>
          <w:b/>
          <w:bCs/>
          <w:sz w:val="22"/>
          <w:szCs w:val="22"/>
        </w:rPr>
        <w:t xml:space="preserve"> </w:t>
      </w:r>
      <w:r w:rsidRPr="008B7E00">
        <w:rPr>
          <w:rFonts w:ascii="Arial" w:hAnsi="Arial" w:cs="Arial"/>
          <w:b/>
          <w:bCs/>
          <w:sz w:val="22"/>
          <w:szCs w:val="22"/>
        </w:rPr>
        <w:t>432 002</w:t>
      </w:r>
      <w:r w:rsidRPr="00F31D6B">
        <w:rPr>
          <w:rFonts w:ascii="Arial" w:hAnsi="Arial" w:cs="Arial"/>
          <w:b/>
          <w:bCs/>
          <w:sz w:val="22"/>
          <w:szCs w:val="22"/>
        </w:rPr>
        <w:t xml:space="preserve"> a specifické datové položky Specifických pravidel. Žadatel v krycím listu vyhledá</w:t>
      </w:r>
      <w:r w:rsidR="008B7E00" w:rsidRPr="008B7E00">
        <w:rPr>
          <w:rFonts w:ascii="Arial" w:hAnsi="Arial" w:cs="Arial"/>
          <w:b/>
          <w:bCs/>
          <w:sz w:val="22"/>
          <w:szCs w:val="22"/>
        </w:rPr>
        <w:t xml:space="preserve"> list s tímto</w:t>
      </w:r>
      <w:r w:rsidRPr="00F31D6B">
        <w:rPr>
          <w:rFonts w:ascii="Arial" w:hAnsi="Arial" w:cs="Arial"/>
          <w:b/>
          <w:bCs/>
          <w:sz w:val="22"/>
          <w:szCs w:val="22"/>
        </w:rPr>
        <w:t xml:space="preserve"> indikátor</w:t>
      </w:r>
      <w:r w:rsidR="008B7E00" w:rsidRPr="008B7E00">
        <w:rPr>
          <w:rFonts w:ascii="Arial" w:hAnsi="Arial" w:cs="Arial"/>
          <w:b/>
          <w:bCs/>
          <w:sz w:val="22"/>
          <w:szCs w:val="22"/>
        </w:rPr>
        <w:t>em</w:t>
      </w:r>
      <w:r w:rsidRPr="00F31D6B">
        <w:rPr>
          <w:rFonts w:ascii="Arial" w:hAnsi="Arial" w:cs="Arial"/>
          <w:b/>
          <w:bCs/>
          <w:sz w:val="22"/>
          <w:szCs w:val="22"/>
        </w:rPr>
        <w:t xml:space="preserve"> a zaškrtá obce, které jsou součástí podpořeného zásahového obvodu a v horní části se zobrazí součet obyvatel, který zadá jako cílovou hodnotu. Stejným způsobem se vykazuje i dosažená hodnota.</w:t>
      </w:r>
    </w:p>
    <w:p w14:paraId="3A5D00E8"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p>
    <w:p w14:paraId="1CF89223" w14:textId="77777777" w:rsidR="00F31D6B" w:rsidRPr="00F31D6B" w:rsidRDefault="00F31D6B" w:rsidP="00F31D6B">
      <w:pPr>
        <w:spacing w:line="276" w:lineRule="auto"/>
        <w:jc w:val="both"/>
        <w:rPr>
          <w:rFonts w:ascii="Arial" w:eastAsiaTheme="minorHAnsi" w:hAnsi="Arial" w:cs="Arial"/>
          <w:b/>
          <w:bCs/>
          <w:i/>
          <w:iCs/>
          <w:caps/>
          <w:color w:val="31849B" w:themeColor="accent5" w:themeShade="BF"/>
          <w:lang w:eastAsia="en-US"/>
        </w:rPr>
      </w:pPr>
      <w:r w:rsidRPr="00F31D6B">
        <w:rPr>
          <w:rFonts w:ascii="Arial" w:eastAsiaTheme="minorHAnsi" w:hAnsi="Arial" w:cs="Arial"/>
          <w:b/>
          <w:bCs/>
          <w:i/>
          <w:iCs/>
          <w:caps/>
          <w:color w:val="31849B" w:themeColor="accent5" w:themeShade="BF"/>
          <w:lang w:eastAsia="en-US"/>
        </w:rPr>
        <w:t>postup vykazování</w:t>
      </w:r>
    </w:p>
    <w:p w14:paraId="37F6BBDB" w14:textId="5B694A43"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hAnsi="Arial" w:cs="Arial"/>
          <w:b/>
          <w:bCs/>
          <w:sz w:val="22"/>
          <w:szCs w:val="22"/>
        </w:rPr>
        <w:t xml:space="preserve">Výchozí hodnota: </w:t>
      </w:r>
      <w:r w:rsidR="00437EE8">
        <w:rPr>
          <w:rFonts w:ascii="Arial" w:hAnsi="Arial" w:cs="Arial"/>
          <w:sz w:val="22"/>
          <w:szCs w:val="22"/>
        </w:rPr>
        <w:t>N</w:t>
      </w:r>
      <w:r w:rsidRPr="00710F9E">
        <w:rPr>
          <w:rFonts w:ascii="Arial" w:hAnsi="Arial" w:cs="Arial"/>
          <w:sz w:val="22"/>
          <w:szCs w:val="22"/>
        </w:rPr>
        <w:t>ulová.</w:t>
      </w:r>
      <w:r w:rsidR="00615E46">
        <w:rPr>
          <w:rFonts w:ascii="Arial" w:hAnsi="Arial" w:cs="Arial"/>
          <w:sz w:val="22"/>
          <w:szCs w:val="22"/>
        </w:rPr>
        <w:t xml:space="preserve"> </w:t>
      </w:r>
      <w:r w:rsidR="00615E46" w:rsidRPr="00615E46">
        <w:rPr>
          <w:rFonts w:ascii="Arial" w:hAnsi="Arial" w:cs="Arial"/>
          <w:sz w:val="22"/>
          <w:szCs w:val="22"/>
        </w:rPr>
        <w:t>Jako datum výchozí hodnoty bude uvedeno datum podání žádosti o podporu.</w:t>
      </w:r>
    </w:p>
    <w:p w14:paraId="0F9198E7" w14:textId="3E3559F0"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lastRenderedPageBreak/>
        <w:t>Cílová hodnota:</w:t>
      </w:r>
      <w:r w:rsidRPr="008B7E00">
        <w:rPr>
          <w:rFonts w:ascii="Arial" w:hAnsi="Arial" w:cs="Arial"/>
          <w:sz w:val="22"/>
          <w:szCs w:val="22"/>
        </w:rPr>
        <w:t xml:space="preserve"> </w:t>
      </w:r>
      <w:r w:rsidR="00D841F8">
        <w:rPr>
          <w:rFonts w:ascii="Arial" w:hAnsi="Arial" w:cs="Arial"/>
          <w:sz w:val="22"/>
          <w:szCs w:val="22"/>
        </w:rPr>
        <w:t>P</w:t>
      </w:r>
      <w:r w:rsidRPr="008B7E00">
        <w:rPr>
          <w:rFonts w:ascii="Arial" w:hAnsi="Arial" w:cs="Arial"/>
          <w:sz w:val="22"/>
          <w:szCs w:val="22"/>
        </w:rPr>
        <w:t>očet obyvatel žijících na území obcí, které budou nově posíleny kapacitami a/nebo hmotnými prostředky základních složek integrovaného záchranného systému. Hodnotu žadatel přebírá z vyplněného krycího listu (příloha Specifických pravidel č. 12)</w:t>
      </w:r>
      <w:r w:rsidRPr="008B7E00">
        <w:rPr>
          <w:rFonts w:ascii="Arial" w:hAnsi="Arial" w:cs="Arial"/>
          <w:color w:val="000000" w:themeColor="text1"/>
          <w:sz w:val="22"/>
          <w:szCs w:val="22"/>
        </w:rPr>
        <w:t xml:space="preserve"> </w:t>
      </w:r>
      <w:r w:rsidRPr="008B7E00">
        <w:rPr>
          <w:rFonts w:ascii="Arial" w:hAnsi="Arial" w:cs="Arial"/>
          <w:b/>
          <w:bCs/>
          <w:sz w:val="22"/>
          <w:szCs w:val="22"/>
        </w:rPr>
        <w:t xml:space="preserve">Žadatel ve </w:t>
      </w:r>
      <w:r w:rsidR="00964C7A">
        <w:rPr>
          <w:rFonts w:ascii="Arial" w:hAnsi="Arial" w:cs="Arial"/>
          <w:b/>
          <w:bCs/>
          <w:sz w:val="22"/>
          <w:szCs w:val="22"/>
        </w:rPr>
        <w:t>s</w:t>
      </w:r>
      <w:r w:rsidRPr="008B7E00">
        <w:rPr>
          <w:rFonts w:ascii="Arial" w:hAnsi="Arial" w:cs="Arial"/>
          <w:b/>
          <w:bCs/>
          <w:sz w:val="22"/>
          <w:szCs w:val="22"/>
        </w:rPr>
        <w:t xml:space="preserve">tudii proveditelnosti uvede způsob výpočtu takovým způsobem, aby jeho výsledek odpovídal cílové hodnotě a bylo možné ho ověřit. </w:t>
      </w:r>
      <w:r w:rsidRPr="008B7E00">
        <w:rPr>
          <w:rFonts w:ascii="Arial" w:hAnsi="Arial" w:cs="Arial"/>
          <w:sz w:val="22"/>
          <w:szCs w:val="22"/>
        </w:rPr>
        <w:t xml:space="preserve">Tuto hodnotu se příjemce zavazuje naplnit k datu </w:t>
      </w:r>
      <w:r w:rsidRPr="008B7E00">
        <w:rPr>
          <w:rFonts w:ascii="Arial" w:hAnsi="Arial" w:cs="Arial"/>
          <w:color w:val="000000" w:themeColor="text1"/>
          <w:sz w:val="22"/>
          <w:szCs w:val="22"/>
        </w:rPr>
        <w:t xml:space="preserve">ukončení realizace projektu </w:t>
      </w:r>
      <w:r w:rsidRPr="008B7E00">
        <w:rPr>
          <w:rFonts w:ascii="Arial" w:hAnsi="Arial" w:cs="Arial"/>
          <w:sz w:val="22"/>
          <w:szCs w:val="22"/>
        </w:rPr>
        <w:t xml:space="preserve">a od tohoto okamžiku udržet až do konce udržitelnosti projektu. </w:t>
      </w:r>
    </w:p>
    <w:p w14:paraId="5FA38F50" w14:textId="77777777" w:rsidR="008B7E00" w:rsidRPr="008B7E00" w:rsidRDefault="008B7E00" w:rsidP="008B7E00">
      <w:pPr>
        <w:spacing w:after="200" w:line="276" w:lineRule="auto"/>
        <w:jc w:val="both"/>
        <w:rPr>
          <w:rFonts w:ascii="Arial" w:hAnsi="Arial" w:cs="Arial"/>
          <w:color w:val="FF0000"/>
          <w:sz w:val="22"/>
          <w:szCs w:val="22"/>
          <w:highlight w:val="yellow"/>
        </w:rPr>
      </w:pPr>
      <w:r w:rsidRPr="008B7E00">
        <w:rPr>
          <w:rFonts w:ascii="Arial" w:hAnsi="Arial" w:cs="Arial"/>
          <w:b/>
          <w:bCs/>
          <w:sz w:val="22"/>
          <w:szCs w:val="22"/>
        </w:rPr>
        <w:t>Datum cílové hodnoty:</w:t>
      </w:r>
      <w:r w:rsidRPr="008B7E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20BDCF26"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Datum je nutné při případném prodloužení realizace projektu udržovat aktuální, tj. v souladu s výše uvedeným. </w:t>
      </w:r>
    </w:p>
    <w:p w14:paraId="2CC0AB8A"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b/>
          <w:bCs/>
          <w:sz w:val="22"/>
          <w:szCs w:val="22"/>
        </w:rPr>
        <w:t>Dosažená hodnota:</w:t>
      </w:r>
      <w:r w:rsidRPr="008B7E00">
        <w:rPr>
          <w:rFonts w:ascii="Arial" w:hAnsi="Arial" w:cs="Arial"/>
          <w:sz w:val="22"/>
          <w:szCs w:val="22"/>
        </w:rPr>
        <w:t xml:space="preserve"> Skutečný počet obyvatel žijících na území obcí, které jsou nově posíleny kapacitami a/nebo hmotnými prostředky základních složek integrovaného záchranného systému. Hodnotu je nutné poprvé vykázat nejpozději k Rozhodnému datu, tedy v Závěrečné zprávě o realizaci projektu k datu ukončení realizace projektu.</w:t>
      </w:r>
    </w:p>
    <w:p w14:paraId="76819297" w14:textId="5BC0F3B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Dosažená hodnota je vykazována na základě automatického výpočtu v krycím listu indikátoru. Fluktuace v počtu obyvatel vykazovaných obcí se vzhledem k zanedbatelnému charakteru (vůči celkovým hodnotám) pro účely indikátoru nepovažují za relevantní, příjemce vždy vychází z hodnot vypočtených krycím listem indikátoru (přílohou č. 12). Při trvalé změně zásahového obvodu příjemce předloží </w:t>
      </w:r>
      <w:r w:rsidR="00964C7A">
        <w:rPr>
          <w:rFonts w:ascii="Arial" w:hAnsi="Arial" w:cs="Arial"/>
          <w:sz w:val="22"/>
          <w:szCs w:val="22"/>
        </w:rPr>
        <w:t>žádost o změnu</w:t>
      </w:r>
      <w:r w:rsidRPr="008B7E00">
        <w:rPr>
          <w:rFonts w:ascii="Arial" w:hAnsi="Arial" w:cs="Arial"/>
          <w:sz w:val="22"/>
          <w:szCs w:val="22"/>
        </w:rPr>
        <w:t>.</w:t>
      </w:r>
    </w:p>
    <w:p w14:paraId="63E1934E" w14:textId="77777777" w:rsidR="008B7E00" w:rsidRPr="008B7E00" w:rsidRDefault="008B7E00" w:rsidP="008B7E00">
      <w:pPr>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8B7E00" w:rsidRPr="008B7E00" w14:paraId="08B92B4B" w14:textId="77777777" w:rsidTr="00FF2774">
        <w:trPr>
          <w:trHeight w:val="1494"/>
        </w:trPr>
        <w:tc>
          <w:tcPr>
            <w:tcW w:w="4575" w:type="dxa"/>
          </w:tcPr>
          <w:p w14:paraId="5FDCF944"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V Závěrečné zprávě o realizaci projektu:</w:t>
            </w:r>
          </w:p>
          <w:p w14:paraId="3B538F0E" w14:textId="77777777" w:rsidR="008B7E00" w:rsidRPr="008B7E00" w:rsidRDefault="008B7E00" w:rsidP="008B7E00">
            <w:pPr>
              <w:numPr>
                <w:ilvl w:val="0"/>
                <w:numId w:val="36"/>
              </w:numPr>
              <w:spacing w:before="120" w:after="120"/>
              <w:ind w:left="408" w:hanging="357"/>
              <w:jc w:val="both"/>
              <w:rPr>
                <w:rFonts w:ascii="Arial" w:hAnsi="Arial" w:cs="Arial"/>
                <w:sz w:val="22"/>
                <w:szCs w:val="22"/>
              </w:rPr>
            </w:pPr>
            <w:r w:rsidRPr="008B7E00">
              <w:rPr>
                <w:rFonts w:ascii="Arial" w:hAnsi="Arial" w:cs="Arial"/>
                <w:sz w:val="22"/>
                <w:szCs w:val="22"/>
              </w:rPr>
              <w:t>Krycí list výpočtu indikátoru</w:t>
            </w:r>
          </w:p>
        </w:tc>
        <w:tc>
          <w:tcPr>
            <w:tcW w:w="4691" w:type="dxa"/>
          </w:tcPr>
          <w:p w14:paraId="0FA3CE67" w14:textId="77777777" w:rsidR="008B7E00" w:rsidRPr="008B7E00" w:rsidRDefault="008B7E00" w:rsidP="008B7E00">
            <w:pPr>
              <w:spacing w:before="120" w:after="120" w:line="276" w:lineRule="auto"/>
              <w:ind w:left="51"/>
              <w:jc w:val="both"/>
              <w:rPr>
                <w:rFonts w:ascii="Arial" w:hAnsi="Arial" w:cs="Arial"/>
                <w:b/>
                <w:bCs/>
                <w:sz w:val="22"/>
                <w:szCs w:val="22"/>
              </w:rPr>
            </w:pPr>
            <w:r w:rsidRPr="008B7E00">
              <w:rPr>
                <w:rFonts w:ascii="Arial" w:hAnsi="Arial" w:cs="Arial"/>
                <w:b/>
                <w:bCs/>
                <w:sz w:val="22"/>
                <w:szCs w:val="22"/>
              </w:rPr>
              <w:t xml:space="preserve">V 1. Zprávě o udržitelnosti projektu: </w:t>
            </w:r>
          </w:p>
          <w:p w14:paraId="1A31EF61" w14:textId="77777777" w:rsidR="008B7E00" w:rsidRPr="008B7E00" w:rsidRDefault="008B7E00" w:rsidP="00542201">
            <w:pPr>
              <w:numPr>
                <w:ilvl w:val="0"/>
                <w:numId w:val="36"/>
              </w:numPr>
              <w:spacing w:before="120" w:after="120" w:line="271" w:lineRule="auto"/>
              <w:ind w:left="408" w:hanging="357"/>
              <w:contextualSpacing/>
              <w:rPr>
                <w:rFonts w:ascii="Arial" w:hAnsi="Arial" w:cs="Arial"/>
                <w:sz w:val="22"/>
                <w:szCs w:val="22"/>
              </w:rPr>
            </w:pPr>
            <w:r w:rsidRPr="008B7E00">
              <w:rPr>
                <w:rFonts w:ascii="Arial" w:hAnsi="Arial" w:cs="Arial"/>
                <w:sz w:val="22"/>
                <w:szCs w:val="22"/>
              </w:rPr>
              <w:t>Indikátor je dokládán vždy v Závěrečné zprávě o realizaci projektu, 1. ZoU nemá žádné pevně stanovené materiály</w:t>
            </w:r>
          </w:p>
        </w:tc>
      </w:tr>
    </w:tbl>
    <w:p w14:paraId="42BE8190" w14:textId="77777777" w:rsidR="008B7E00" w:rsidRPr="008B7E00" w:rsidRDefault="008B7E00" w:rsidP="008B7E00">
      <w:pPr>
        <w:spacing w:before="120" w:after="200" w:line="276" w:lineRule="auto"/>
        <w:jc w:val="both"/>
        <w:rPr>
          <w:rFonts w:ascii="Arial" w:hAnsi="Arial" w:cs="Arial"/>
          <w:sz w:val="22"/>
          <w:szCs w:val="22"/>
        </w:rPr>
      </w:pPr>
      <w:r w:rsidRPr="008B7E00">
        <w:rPr>
          <w:rFonts w:ascii="Arial" w:hAnsi="Arial" w:cs="Arial"/>
          <w:sz w:val="22"/>
          <w:szCs w:val="22"/>
        </w:rPr>
        <w:t>Je nutné doložit všechny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17D3653" w14:textId="77777777" w:rsidR="008B7E00" w:rsidRPr="008B7E00" w:rsidRDefault="008B7E00" w:rsidP="008B7E00">
      <w:pPr>
        <w:keepNext/>
        <w:spacing w:line="276" w:lineRule="auto"/>
        <w:jc w:val="both"/>
        <w:rPr>
          <w:rFonts w:ascii="Arial" w:eastAsiaTheme="minorHAnsi" w:hAnsi="Arial" w:cs="Arial"/>
          <w:b/>
          <w:bCs/>
          <w:i/>
          <w:iCs/>
          <w:caps/>
          <w:color w:val="31849B" w:themeColor="accent5" w:themeShade="BF"/>
          <w:lang w:eastAsia="en-US"/>
        </w:rPr>
      </w:pPr>
      <w:r w:rsidRPr="008B7E00">
        <w:rPr>
          <w:rFonts w:ascii="Arial" w:eastAsiaTheme="minorHAnsi" w:hAnsi="Arial" w:cs="Arial"/>
          <w:b/>
          <w:bCs/>
          <w:i/>
          <w:iCs/>
          <w:caps/>
          <w:color w:val="31849B" w:themeColor="accent5" w:themeShade="BF"/>
          <w:lang w:eastAsia="en-US"/>
        </w:rPr>
        <w:t xml:space="preserve">TOLERANCE DOSAŽENÍ a udržení indikátoru </w:t>
      </w:r>
    </w:p>
    <w:p w14:paraId="5B99CCCB" w14:textId="77777777" w:rsidR="008B7E00" w:rsidRPr="008B7E00" w:rsidRDefault="008B7E00" w:rsidP="008B7E00">
      <w:pPr>
        <w:spacing w:after="200" w:line="276" w:lineRule="auto"/>
        <w:jc w:val="both"/>
        <w:rPr>
          <w:rFonts w:ascii="Arial" w:hAnsi="Arial" w:cs="Arial"/>
          <w:sz w:val="22"/>
          <w:szCs w:val="22"/>
          <w:highlight w:val="yellow"/>
        </w:rPr>
      </w:pPr>
      <w:r w:rsidRPr="008B7E00">
        <w:rPr>
          <w:rFonts w:ascii="Arial" w:hAnsi="Arial" w:cs="Arial"/>
          <w:sz w:val="22"/>
          <w:szCs w:val="22"/>
        </w:rPr>
        <w:t>Nenaplnění stanovené cílové hodnoty není sankcionováno.</w:t>
      </w:r>
    </w:p>
    <w:p w14:paraId="36525BE4" w14:textId="77777777" w:rsidR="008B7E00" w:rsidRPr="008B7E00" w:rsidRDefault="008B7E00" w:rsidP="008B7E00">
      <w:pPr>
        <w:spacing w:after="200" w:line="276" w:lineRule="auto"/>
        <w:jc w:val="both"/>
        <w:rPr>
          <w:rFonts w:ascii="Arial" w:hAnsi="Arial" w:cs="Arial"/>
          <w:sz w:val="22"/>
          <w:szCs w:val="22"/>
        </w:rPr>
      </w:pPr>
      <w:r w:rsidRPr="008B7E0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338E75F9" w14:textId="3E429C2B" w:rsidR="00F31D6B" w:rsidRDefault="008B7E00" w:rsidP="00542201">
      <w:pPr>
        <w:spacing w:after="200" w:line="276" w:lineRule="auto"/>
        <w:jc w:val="both"/>
        <w:rPr>
          <w:rFonts w:ascii="Arial" w:hAnsi="Arial" w:cs="Arial"/>
          <w:sz w:val="22"/>
          <w:szCs w:val="22"/>
        </w:rPr>
      </w:pPr>
      <w:r w:rsidRPr="008B7E00">
        <w:rPr>
          <w:rFonts w:ascii="Arial" w:hAnsi="Arial" w:cs="Arial"/>
          <w:sz w:val="22"/>
          <w:szCs w:val="22"/>
        </w:rPr>
        <w:t xml:space="preserve">V době udržitelnosti již nelze cílovou hodnotu upravit a zůstává zafixovaná ve výši platné k datu skutečného ukončení realizace projektu. </w:t>
      </w:r>
      <w:r w:rsidR="00F31D6B">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B7E00" w:rsidRPr="00EF3288" w14:paraId="783B38CB" w14:textId="77777777" w:rsidTr="008B7E0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3B81645" w14:textId="77777777" w:rsidR="008B7E00" w:rsidRPr="00EF3288" w:rsidRDefault="008B7E00" w:rsidP="008B7E00">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8B7E00" w:rsidRPr="00EF3288" w14:paraId="16D50AA9" w14:textId="77777777" w:rsidTr="008B7E0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EBAF6" w14:textId="77777777" w:rsidR="008B7E00" w:rsidRPr="00EF3288" w:rsidRDefault="008B7E00" w:rsidP="008B7E00">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7228B" w14:textId="77777777" w:rsidR="008B7E00" w:rsidRPr="00EF3288" w:rsidRDefault="008B7E00" w:rsidP="008B7E00">
            <w:pPr>
              <w:pStyle w:val="indiktorproobsahnadpis"/>
            </w:pPr>
            <w:bookmarkStart w:id="4" w:name="_Toc113965665"/>
            <w:r w:rsidRPr="00EF3288">
              <w:t>439 001 - Investice do nových nebo modernizovaných systémů monitorování, připravenosti, varování a reakce v případě přírodních katastrof</w:t>
            </w:r>
            <w:bookmarkEnd w:id="4"/>
          </w:p>
        </w:tc>
      </w:tr>
      <w:tr w:rsidR="008B7E00" w:rsidRPr="00EF3288" w14:paraId="0DD4CB5A" w14:textId="77777777" w:rsidTr="008B7E0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06B8E9" w14:textId="77777777" w:rsidR="008B7E00" w:rsidRPr="00EF3288" w:rsidRDefault="008B7E00" w:rsidP="008B7E00">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F06902" w14:textId="77777777" w:rsidR="008B7E00" w:rsidRPr="00EF3288" w:rsidRDefault="008B7E00" w:rsidP="008B7E00">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3F94B92" w14:textId="77777777" w:rsidR="008B7E00" w:rsidRPr="00EF3288" w:rsidRDefault="008B7E00" w:rsidP="008B7E00">
            <w:pPr>
              <w:pStyle w:val="zhlavtabulky"/>
              <w:framePr w:hSpace="0" w:wrap="auto" w:vAnchor="margin" w:hAnchor="text" w:yAlign="inline"/>
            </w:pPr>
            <w:r w:rsidRPr="00EF3288">
              <w:t>Typ indikátoru</w:t>
            </w:r>
          </w:p>
        </w:tc>
      </w:tr>
      <w:tr w:rsidR="008B7E00" w:rsidRPr="00EF3288" w14:paraId="4C33663E" w14:textId="77777777" w:rsidTr="008B7E0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89EEB9" w14:textId="77777777" w:rsidR="008B7E00" w:rsidRPr="00EF3288" w:rsidRDefault="008B7E00" w:rsidP="008B7E00">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197FD6F" w14:textId="77777777" w:rsidR="008B7E00" w:rsidRPr="00EF3288" w:rsidRDefault="008B7E00" w:rsidP="008B7E00">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EE25713" w14:textId="77777777" w:rsidR="008B7E00" w:rsidRPr="00EF3288" w:rsidRDefault="008B7E00" w:rsidP="008B7E00">
            <w:pPr>
              <w:pStyle w:val="zhlavtabulky"/>
              <w:framePr w:hSpace="0" w:wrap="auto" w:vAnchor="margin" w:hAnchor="text" w:yAlign="inline"/>
            </w:pPr>
            <w:r w:rsidRPr="00EF3288">
              <w:t>výstup</w:t>
            </w:r>
          </w:p>
        </w:tc>
      </w:tr>
    </w:tbl>
    <w:p w14:paraId="6664D863" w14:textId="1524D116" w:rsidR="00EF3288" w:rsidRPr="00EF3288" w:rsidRDefault="00EF3288" w:rsidP="008B7E00">
      <w:pPr>
        <w:pStyle w:val="FALENNADPIS"/>
      </w:pPr>
      <w:r w:rsidRPr="00EF3288">
        <w:rPr>
          <w:i/>
          <w:iCs/>
        </w:rPr>
        <w:t xml:space="preserve">Definice indikátoru </w:t>
      </w:r>
    </w:p>
    <w:p w14:paraId="45CE47E0" w14:textId="40C65201"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00EF3288" w:rsidDel="00F702DD">
        <w:rPr>
          <w:rFonts w:ascii="Arial" w:hAnsi="Arial" w:cs="Arial"/>
          <w:sz w:val="22"/>
          <w:szCs w:val="22"/>
        </w:rPr>
        <w:t xml:space="preserve"> </w:t>
      </w:r>
      <w:r w:rsidRPr="00EF3288">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8B7E00">
      <w:pPr>
        <w:spacing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542201">
      <w:pPr>
        <w:spacing w:before="120" w:after="120" w:line="271" w:lineRule="auto"/>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542201">
      <w:pPr>
        <w:spacing w:before="120" w:after="120" w:line="271" w:lineRule="auto"/>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542201">
      <w:pPr>
        <w:spacing w:before="120" w:after="120" w:line="271" w:lineRule="auto"/>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 xml:space="preserve">Pro přepočet cílové hodnoty se použije měnový kurz ve výši 24,5 Kč/Euro. Pro přepočet dosažené hodnoty v poslední zprávě o realizaci projektu se použije měnový kurz stanovený EK (stránka EK „inforeuro“) pro měsíc, ve kterém byla zpráva podána (pozn. jedná se o první podání zprávy). K datu vydání této dokumentace je kurz dostupný na následujícím odkazu </w:t>
      </w:r>
      <w:hyperlink r:id="rId15" w:history="1">
        <w:r w:rsidRPr="00E934F1">
          <w:rPr>
            <w:rStyle w:val="Hypertextovodkaz"/>
            <w:rFonts w:ascii="Arial" w:hAnsi="Arial" w:cs="Arial"/>
            <w:sz w:val="22"/>
            <w:szCs w:val="22"/>
          </w:rPr>
          <w:t>https://ec.europa.eu/info/funding-tenders/procedures-guidelines-tenders/information-contractors-and-beneficiaries/exchange-rate-inforeuro_en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394808C0">
      <w:pPr>
        <w:spacing w:line="276" w:lineRule="auto"/>
        <w:jc w:val="both"/>
        <w:rPr>
          <w:rFonts w:ascii="Arial" w:eastAsiaTheme="minorEastAsia" w:hAnsi="Arial" w:cs="Arial"/>
          <w:b/>
          <w:bCs/>
          <w:i/>
          <w:iCs/>
          <w:caps/>
          <w:color w:val="31849B" w:themeColor="accent5" w:themeShade="BF"/>
          <w:lang w:eastAsia="en-US"/>
        </w:rPr>
      </w:pPr>
      <w:r w:rsidRPr="394808C0">
        <w:rPr>
          <w:rFonts w:ascii="Arial" w:eastAsiaTheme="minorEastAsia" w:hAnsi="Arial" w:cs="Arial"/>
          <w:b/>
          <w:bCs/>
          <w:i/>
          <w:iCs/>
          <w:caps/>
          <w:color w:val="31849B" w:themeColor="accent5" w:themeShade="BF"/>
          <w:lang w:eastAsia="en-US"/>
        </w:rPr>
        <w:lastRenderedPageBreak/>
        <w:t>postup vykazování</w:t>
      </w:r>
    </w:p>
    <w:p w14:paraId="07825A86" w14:textId="77777777" w:rsidR="0091434F" w:rsidRPr="0021178E" w:rsidRDefault="0091434F" w:rsidP="0091434F">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68F1EB" w14:textId="3F4645FA"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CB4768">
        <w:rPr>
          <w:rFonts w:ascii="Arial" w:hAnsi="Arial" w:cs="Arial"/>
          <w:sz w:val="22"/>
          <w:szCs w:val="22"/>
        </w:rPr>
        <w:t>O</w:t>
      </w:r>
      <w:r w:rsidRPr="00FE29BF">
        <w:rPr>
          <w:rFonts w:ascii="Arial" w:hAnsi="Arial" w:cs="Arial"/>
          <w:sz w:val="22"/>
          <w:szCs w:val="22"/>
        </w:rPr>
        <w:t xml:space="preserve">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542201">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5" w:name="_Toc113965666"/>
            <w:r w:rsidRPr="00EF3288">
              <w:t>439 101 - Investice do nových nebo modernizovaných systémů monitorování, připravenosti, varování a reakce v případě přírodních rizik nesouvisejících s klimatem a rizik souvisejících s lidskou činností</w:t>
            </w:r>
            <w:bookmarkEnd w:id="5"/>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pPr>
        <w:pStyle w:val="FALENNADPIS"/>
      </w:pPr>
      <w:r w:rsidRPr="00EF3288">
        <w:rPr>
          <w:i/>
          <w:iCs/>
        </w:rPr>
        <w:t xml:space="preserve">Definice indikátoru </w:t>
      </w:r>
    </w:p>
    <w:p w14:paraId="00D051DC" w14:textId="77777777" w:rsidR="00615E46"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00615E46">
        <w:rPr>
          <w:rFonts w:ascii="Arial" w:hAnsi="Arial" w:cs="Arial"/>
          <w:sz w:val="22"/>
          <w:szCs w:val="22"/>
        </w:rPr>
        <w:t>.</w:t>
      </w:r>
    </w:p>
    <w:p w14:paraId="502A03CC" w14:textId="5833E5F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pPr>
        <w:pStyle w:val="FALENNADPIS"/>
      </w:pPr>
      <w:r w:rsidRPr="00EF3288">
        <w:rPr>
          <w:i/>
          <w:iCs/>
        </w:rPr>
        <w:t>Upřesňující informace</w:t>
      </w:r>
    </w:p>
    <w:p w14:paraId="1A64E1BE" w14:textId="5A0A4784" w:rsidR="00383440" w:rsidRDefault="00383440" w:rsidP="00FF2774">
      <w:pPr>
        <w:spacing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w:t>
      </w:r>
      <w:r w:rsidR="0074172D">
        <w:rPr>
          <w:rFonts w:ascii="Arial" w:hAnsi="Arial" w:cs="Arial"/>
          <w:sz w:val="22"/>
          <w:szCs w:val="22"/>
        </w:rPr>
        <w:t>S</w:t>
      </w:r>
      <w:r w:rsidR="001C74A1">
        <w:rPr>
          <w:rFonts w:ascii="Arial" w:hAnsi="Arial" w:cs="Arial"/>
          <w:sz w:val="22"/>
          <w:szCs w:val="22"/>
        </w:rPr>
        <w:t>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6"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6"/>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7"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7"/>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w:t>
      </w:r>
      <w:r w:rsidRPr="00E73C49">
        <w:rPr>
          <w:rFonts w:ascii="Arial" w:hAnsi="Arial" w:cs="Arial"/>
          <w:sz w:val="22"/>
          <w:szCs w:val="22"/>
        </w:rPr>
        <w:lastRenderedPageBreak/>
        <w:t>EK</w:t>
      </w:r>
      <w:r>
        <w:rPr>
          <w:rFonts w:ascii="Arial" w:hAnsi="Arial" w:cs="Arial"/>
          <w:sz w:val="22"/>
          <w:szCs w:val="22"/>
        </w:rPr>
        <w:t xml:space="preserve"> (stránka EK „</w:t>
      </w:r>
      <w:r w:rsidRPr="00E73C49">
        <w:rPr>
          <w:rFonts w:ascii="Arial" w:hAnsi="Arial" w:cs="Arial"/>
          <w:sz w:val="22"/>
          <w:szCs w:val="22"/>
        </w:rPr>
        <w:t>inforeuro</w:t>
      </w:r>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6"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692B27F" w:rsidR="00383440" w:rsidRDefault="00383440" w:rsidP="00FF2774">
      <w:pPr>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74D6B1A9" w14:textId="715A207E"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2596B61" w14:textId="0E74246A"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003025BC">
        <w:rPr>
          <w:rFonts w:ascii="Arial" w:hAnsi="Arial" w:cs="Arial"/>
          <w:sz w:val="22"/>
          <w:szCs w:val="22"/>
        </w:rPr>
        <w:t>O</w:t>
      </w:r>
      <w:r w:rsidRPr="00FE29BF">
        <w:rPr>
          <w:rFonts w:ascii="Arial" w:hAnsi="Arial" w:cs="Arial"/>
          <w:sz w:val="22"/>
          <w:szCs w:val="22"/>
        </w:rPr>
        <w:t>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 xml:space="preserve">Žadatel ve </w:t>
      </w:r>
      <w:r w:rsidR="00964C7A">
        <w:rPr>
          <w:rFonts w:ascii="Arial" w:hAnsi="Arial" w:cs="Arial"/>
          <w:b/>
          <w:bCs/>
          <w:sz w:val="22"/>
          <w:szCs w:val="22"/>
        </w:rPr>
        <w:t>s</w:t>
      </w:r>
      <w:r w:rsidRPr="00FE29BF">
        <w:rPr>
          <w:rFonts w:ascii="Arial" w:hAnsi="Arial" w:cs="Arial"/>
          <w:b/>
          <w:bCs/>
          <w:sz w:val="22"/>
          <w:szCs w:val="22"/>
        </w:rPr>
        <w:t>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F2774">
      <w:pPr>
        <w:keepNext/>
        <w:spacing w:before="6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679445BD" w:rsidR="00DC0C76" w:rsidRDefault="007B033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7B0334">
        <w:rPr>
          <w:rFonts w:ascii="Arial" w:hAnsi="Arial" w:cs="Arial"/>
          <w:sz w:val="22"/>
          <w:szCs w:val="22"/>
        </w:rPr>
        <w:lastRenderedPageBreak/>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8" w:name="_Toc113965667"/>
            <w:r w:rsidRPr="00DC0C76">
              <w:t>570 012 - Počet nových věcných prostředků složek IZS</w:t>
            </w:r>
            <w:bookmarkEnd w:id="8"/>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pPr>
        <w:pStyle w:val="FALENNADPIS"/>
      </w:pPr>
      <w:r w:rsidRPr="00DC0C76">
        <w:rPr>
          <w:i/>
          <w:iCs/>
        </w:rPr>
        <w:t xml:space="preserve">Definice indikátoru </w:t>
      </w:r>
    </w:p>
    <w:p w14:paraId="588DA70A" w14:textId="18A5AE8F" w:rsidR="00DC0C76" w:rsidRPr="00DC0C76" w:rsidRDefault="00DC0C76" w:rsidP="00FF2774">
      <w:pPr>
        <w:spacing w:after="120" w:line="271" w:lineRule="auto"/>
        <w:jc w:val="both"/>
        <w:rPr>
          <w:rFonts w:ascii="Arial" w:hAnsi="Arial" w:cs="Arial"/>
          <w:sz w:val="22"/>
          <w:szCs w:val="22"/>
        </w:rPr>
      </w:pPr>
      <w:r w:rsidRPr="00DC0C76">
        <w:rPr>
          <w:rFonts w:ascii="Arial" w:hAnsi="Arial" w:cs="Arial"/>
          <w:sz w:val="22"/>
          <w:szCs w:val="22"/>
        </w:rPr>
        <w:t>Indikátor měří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08B589F3" w:rsidR="00383440" w:rsidRPr="00383440" w:rsidRDefault="00DC0C76" w:rsidP="00FF2774">
      <w:pPr>
        <w:spacing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r w:rsidR="00257076">
        <w:rPr>
          <w:rFonts w:ascii="Arial" w:hAnsi="Arial" w:cs="Arial"/>
          <w:sz w:val="22"/>
          <w:szCs w:val="22"/>
        </w:rPr>
        <w:t xml:space="preserve"> V případě, že nedochází k pořízení věcných prostředků složek IZS, ale k pořízení techniky</w:t>
      </w:r>
      <w:r w:rsidR="004E3E04">
        <w:rPr>
          <w:rFonts w:ascii="Arial" w:hAnsi="Arial" w:cs="Arial"/>
          <w:sz w:val="22"/>
          <w:szCs w:val="22"/>
        </w:rPr>
        <w:t xml:space="preserve"> složek</w:t>
      </w:r>
      <w:r w:rsidR="00257076">
        <w:rPr>
          <w:rFonts w:ascii="Arial" w:hAnsi="Arial" w:cs="Arial"/>
          <w:sz w:val="22"/>
          <w:szCs w:val="22"/>
        </w:rPr>
        <w:t xml:space="preserve"> IZS (viz indikátor </w:t>
      </w:r>
      <w:r w:rsidR="00257076" w:rsidRPr="0083629C">
        <w:rPr>
          <w:rFonts w:ascii="Arial" w:hAnsi="Arial" w:cs="Arial"/>
          <w:sz w:val="22"/>
          <w:szCs w:val="22"/>
        </w:rPr>
        <w:t>575</w:t>
      </w:r>
      <w:r w:rsidR="00257076">
        <w:rPr>
          <w:rFonts w:ascii="Arial" w:hAnsi="Arial" w:cs="Arial"/>
          <w:sz w:val="22"/>
          <w:szCs w:val="22"/>
        </w:rPr>
        <w:t> </w:t>
      </w:r>
      <w:r w:rsidR="00257076" w:rsidRPr="0083629C">
        <w:rPr>
          <w:rFonts w:ascii="Arial" w:hAnsi="Arial" w:cs="Arial"/>
          <w:sz w:val="22"/>
          <w:szCs w:val="22"/>
        </w:rPr>
        <w:t>401</w:t>
      </w:r>
      <w:r w:rsidR="00257076">
        <w:rPr>
          <w:rFonts w:ascii="Arial" w:hAnsi="Arial" w:cs="Arial"/>
          <w:sz w:val="22"/>
          <w:szCs w:val="22"/>
        </w:rPr>
        <w:t>), žadatel indikátor 570 012 nevybírá.</w:t>
      </w:r>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699B33A6" w14:textId="3CFE3BF2" w:rsidR="00E54CF5" w:rsidRDefault="00E3244F" w:rsidP="00F04FB5">
      <w:pPr>
        <w:spacing w:before="120" w:after="120" w:line="271" w:lineRule="auto"/>
        <w:jc w:val="both"/>
        <w:rPr>
          <w:rFonts w:ascii="Arial" w:hAnsi="Arial" w:cs="Arial"/>
          <w:sz w:val="22"/>
          <w:szCs w:val="22"/>
        </w:rPr>
      </w:pPr>
      <w:r>
        <w:rPr>
          <w:rFonts w:ascii="Arial" w:hAnsi="Arial" w:cs="Arial"/>
          <w:sz w:val="22"/>
          <w:szCs w:val="22"/>
        </w:rPr>
        <w:t xml:space="preserve">Příklad 1: V projektu budou pořizovány </w:t>
      </w:r>
      <w:r w:rsidR="00207F77">
        <w:rPr>
          <w:rFonts w:ascii="Arial" w:hAnsi="Arial" w:cs="Arial"/>
          <w:sz w:val="22"/>
          <w:szCs w:val="22"/>
        </w:rPr>
        <w:t xml:space="preserve">detekční a měřicí </w:t>
      </w:r>
      <w:r>
        <w:rPr>
          <w:rFonts w:ascii="Arial" w:hAnsi="Arial" w:cs="Arial"/>
          <w:sz w:val="22"/>
          <w:szCs w:val="22"/>
        </w:rPr>
        <w:t xml:space="preserve">přístroje (1 x </w:t>
      </w:r>
      <w:r w:rsidR="00207F77">
        <w:rPr>
          <w:rFonts w:ascii="Arial" w:hAnsi="Arial" w:cs="Arial"/>
          <w:sz w:val="22"/>
          <w:szCs w:val="22"/>
        </w:rPr>
        <w:t>termovize</w:t>
      </w:r>
      <w:r w:rsidRPr="00E3244F">
        <w:rPr>
          <w:rFonts w:ascii="Arial" w:hAnsi="Arial" w:cs="Arial"/>
          <w:sz w:val="22"/>
          <w:szCs w:val="22"/>
        </w:rPr>
        <w:t xml:space="preserve">, </w:t>
      </w:r>
      <w:r>
        <w:rPr>
          <w:rFonts w:ascii="Arial" w:hAnsi="Arial" w:cs="Arial"/>
          <w:sz w:val="22"/>
          <w:szCs w:val="22"/>
        </w:rPr>
        <w:t xml:space="preserve">1x </w:t>
      </w:r>
      <w:r w:rsidR="00207F77">
        <w:rPr>
          <w:rFonts w:ascii="Arial" w:hAnsi="Arial" w:cs="Arial"/>
          <w:sz w:val="22"/>
          <w:szCs w:val="22"/>
        </w:rPr>
        <w:t>noktovizor</w:t>
      </w:r>
      <w:r>
        <w:rPr>
          <w:rFonts w:ascii="Arial" w:hAnsi="Arial" w:cs="Arial"/>
          <w:sz w:val="22"/>
          <w:szCs w:val="22"/>
        </w:rPr>
        <w:t xml:space="preserve">) do </w:t>
      </w:r>
      <w:r w:rsidR="00207F77">
        <w:rPr>
          <w:rFonts w:ascii="Arial" w:hAnsi="Arial" w:cs="Arial"/>
          <w:sz w:val="22"/>
          <w:szCs w:val="22"/>
        </w:rPr>
        <w:t>zásahového vozidla</w:t>
      </w:r>
      <w:r w:rsidR="00E54CF5">
        <w:rPr>
          <w:rFonts w:ascii="Arial" w:hAnsi="Arial" w:cs="Arial"/>
          <w:sz w:val="22"/>
          <w:szCs w:val="22"/>
        </w:rPr>
        <w:t xml:space="preserve">. Hodnota </w:t>
      </w:r>
      <w:r>
        <w:rPr>
          <w:rFonts w:ascii="Arial" w:hAnsi="Arial" w:cs="Arial"/>
          <w:sz w:val="22"/>
          <w:szCs w:val="22"/>
        </w:rPr>
        <w:t>indikátoru</w:t>
      </w:r>
      <w:r w:rsidR="00E54CF5">
        <w:rPr>
          <w:rFonts w:ascii="Arial" w:hAnsi="Arial" w:cs="Arial"/>
          <w:sz w:val="22"/>
          <w:szCs w:val="22"/>
        </w:rPr>
        <w:t xml:space="preserve"> bude</w:t>
      </w:r>
      <w:r>
        <w:rPr>
          <w:rFonts w:ascii="Arial" w:hAnsi="Arial" w:cs="Arial"/>
          <w:sz w:val="22"/>
          <w:szCs w:val="22"/>
        </w:rPr>
        <w:t xml:space="preserve"> 1 set. </w:t>
      </w:r>
    </w:p>
    <w:p w14:paraId="4423C75F" w14:textId="3295F701" w:rsidR="00E3244F" w:rsidRPr="00DC0C76" w:rsidRDefault="00E3244F" w:rsidP="00F04FB5">
      <w:pPr>
        <w:spacing w:before="120" w:after="120" w:line="271" w:lineRule="auto"/>
        <w:jc w:val="both"/>
        <w:rPr>
          <w:rFonts w:ascii="Arial" w:hAnsi="Arial" w:cs="Arial"/>
          <w:sz w:val="22"/>
          <w:szCs w:val="22"/>
        </w:rPr>
      </w:pPr>
      <w:r>
        <w:rPr>
          <w:rFonts w:ascii="Arial" w:hAnsi="Arial" w:cs="Arial"/>
          <w:sz w:val="22"/>
          <w:szCs w:val="22"/>
        </w:rPr>
        <w:t>Příklad 2</w:t>
      </w:r>
      <w:r w:rsidR="00E54CF5">
        <w:rPr>
          <w:rFonts w:ascii="Arial" w:hAnsi="Arial" w:cs="Arial"/>
          <w:sz w:val="22"/>
          <w:szCs w:val="22"/>
        </w:rPr>
        <w:t xml:space="preserve">: V projektu budou pořizovány </w:t>
      </w:r>
      <w:r w:rsidR="00207F77">
        <w:rPr>
          <w:rFonts w:ascii="Arial" w:hAnsi="Arial" w:cs="Arial"/>
          <w:sz w:val="22"/>
          <w:szCs w:val="22"/>
        </w:rPr>
        <w:t>detekční a měřicí</w:t>
      </w:r>
      <w:r w:rsidR="00E54CF5">
        <w:rPr>
          <w:rFonts w:ascii="Arial" w:hAnsi="Arial" w:cs="Arial"/>
          <w:sz w:val="22"/>
          <w:szCs w:val="22"/>
        </w:rPr>
        <w:t xml:space="preserve"> přístroje do 2 vozidel. Do prvního vozidla 1 x </w:t>
      </w:r>
      <w:r w:rsidR="00292EDA">
        <w:rPr>
          <w:rFonts w:ascii="Arial" w:hAnsi="Arial" w:cs="Arial"/>
          <w:sz w:val="22"/>
          <w:szCs w:val="22"/>
        </w:rPr>
        <w:t>noktovizor</w:t>
      </w:r>
      <w:r w:rsidR="00E54CF5" w:rsidRPr="00E3244F">
        <w:rPr>
          <w:rFonts w:ascii="Arial" w:hAnsi="Arial" w:cs="Arial"/>
          <w:sz w:val="22"/>
          <w:szCs w:val="22"/>
        </w:rPr>
        <w:t xml:space="preserve">, </w:t>
      </w:r>
      <w:r w:rsidR="00E54CF5">
        <w:rPr>
          <w:rFonts w:ascii="Arial" w:hAnsi="Arial" w:cs="Arial"/>
          <w:sz w:val="22"/>
          <w:szCs w:val="22"/>
        </w:rPr>
        <w:t>1x</w:t>
      </w:r>
      <w:r w:rsidR="00292EDA">
        <w:rPr>
          <w:rFonts w:ascii="Arial" w:hAnsi="Arial" w:cs="Arial"/>
          <w:sz w:val="22"/>
          <w:szCs w:val="22"/>
        </w:rPr>
        <w:t xml:space="preserve"> termovize</w:t>
      </w:r>
      <w:r w:rsidR="00E54CF5" w:rsidRPr="00E3244F">
        <w:rPr>
          <w:rFonts w:ascii="Arial" w:hAnsi="Arial" w:cs="Arial"/>
          <w:sz w:val="22"/>
          <w:szCs w:val="22"/>
        </w:rPr>
        <w:t xml:space="preserve">, </w:t>
      </w:r>
      <w:r w:rsidR="00E54CF5">
        <w:rPr>
          <w:rFonts w:ascii="Arial" w:hAnsi="Arial" w:cs="Arial"/>
          <w:sz w:val="22"/>
          <w:szCs w:val="22"/>
        </w:rPr>
        <w:t xml:space="preserve">1x </w:t>
      </w:r>
      <w:r w:rsidR="00292EDA">
        <w:rPr>
          <w:rFonts w:ascii="Arial" w:hAnsi="Arial" w:cs="Arial"/>
          <w:sz w:val="22"/>
          <w:szCs w:val="22"/>
        </w:rPr>
        <w:t xml:space="preserve">reflektor </w:t>
      </w:r>
      <w:r w:rsidR="00E54CF5">
        <w:rPr>
          <w:rFonts w:ascii="Arial" w:hAnsi="Arial" w:cs="Arial"/>
          <w:sz w:val="22"/>
          <w:szCs w:val="22"/>
        </w:rPr>
        <w:t xml:space="preserve">a do druhého vozidla 1 x </w:t>
      </w:r>
      <w:r w:rsidR="00292EDA">
        <w:rPr>
          <w:rFonts w:ascii="Arial" w:hAnsi="Arial" w:cs="Arial"/>
          <w:sz w:val="22"/>
          <w:szCs w:val="22"/>
        </w:rPr>
        <w:t>termovize</w:t>
      </w:r>
      <w:r w:rsidR="00E54CF5">
        <w:rPr>
          <w:rFonts w:ascii="Arial" w:hAnsi="Arial" w:cs="Arial"/>
          <w:sz w:val="22"/>
          <w:szCs w:val="22"/>
        </w:rPr>
        <w:t>.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6B4F28CB" w:rsidR="00DC0C76" w:rsidRDefault="00DC0C76" w:rsidP="00FF2774">
      <w:pPr>
        <w:spacing w:before="120" w:line="271" w:lineRule="auto"/>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56DCE377" w14:textId="26375D98" w:rsidR="00615E46" w:rsidRPr="00FF2774" w:rsidRDefault="00615E46"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6F5A893" w14:textId="04314B11"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w:t>
      </w:r>
      <w:r w:rsidR="00853C17">
        <w:rPr>
          <w:rFonts w:ascii="Arial" w:hAnsi="Arial" w:cs="Arial"/>
          <w:sz w:val="22"/>
          <w:szCs w:val="22"/>
        </w:rPr>
        <w:t>P</w:t>
      </w:r>
      <w:r w:rsidRPr="00E54CF5">
        <w:rPr>
          <w:rFonts w:ascii="Arial" w:hAnsi="Arial" w:cs="Arial"/>
          <w:sz w:val="22"/>
          <w:szCs w:val="22"/>
        </w:rPr>
        <w:t xml:space="preserve">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 xml:space="preserve">Žadatel ve </w:t>
      </w:r>
      <w:r w:rsidR="00964C7A">
        <w:rPr>
          <w:rFonts w:ascii="Arial" w:hAnsi="Arial" w:cs="Arial"/>
          <w:b/>
          <w:bCs/>
          <w:sz w:val="22"/>
          <w:szCs w:val="22"/>
        </w:rPr>
        <w:t>s</w:t>
      </w:r>
      <w:r w:rsidRPr="00E54CF5">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lastRenderedPageBreak/>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nepovažuje se taková změna za snížení dosažené hodnoty indikátoru, nicméně tato skutečnost musí být v rámci ZoU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1. ZoU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F2774">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721989E3" w:rsidR="00DC0C76" w:rsidRPr="00DC0C76" w:rsidRDefault="00690953" w:rsidP="00F04FB5">
      <w:pPr>
        <w:spacing w:before="120" w:after="120" w:line="276" w:lineRule="auto"/>
        <w:jc w:val="both"/>
        <w:rPr>
          <w:rFonts w:ascii="Arial" w:hAnsi="Arial" w:cs="Arial"/>
          <w:sz w:val="22"/>
          <w:szCs w:val="22"/>
          <w:highlight w:val="yellow"/>
        </w:rPr>
      </w:pPr>
      <w:r w:rsidRPr="394808C0">
        <w:rPr>
          <w:rFonts w:ascii="Arial" w:hAnsi="Arial" w:cs="Arial"/>
          <w:sz w:val="22"/>
          <w:szCs w:val="22"/>
        </w:rPr>
        <w:t>Pro naplnění indikátoru není stanoven</w:t>
      </w:r>
      <w:r w:rsidR="62AE73C0" w:rsidRPr="394808C0">
        <w:rPr>
          <w:rFonts w:ascii="Arial" w:hAnsi="Arial" w:cs="Arial"/>
          <w:sz w:val="22"/>
          <w:szCs w:val="22"/>
        </w:rPr>
        <w:t>a</w:t>
      </w:r>
      <w:r w:rsidRPr="394808C0">
        <w:rPr>
          <w:rFonts w:ascii="Arial" w:hAnsi="Arial" w:cs="Arial"/>
          <w:sz w:val="22"/>
          <w:szCs w:val="22"/>
        </w:rPr>
        <w:t xml:space="preserve"> žádná tolerance,</w:t>
      </w:r>
      <w:r w:rsidR="00343B2F" w:rsidRPr="394808C0">
        <w:rPr>
          <w:rFonts w:ascii="Arial" w:hAnsi="Arial" w:cs="Arial"/>
          <w:sz w:val="22"/>
          <w:szCs w:val="22"/>
        </w:rPr>
        <w:t xml:space="preserve"> p</w:t>
      </w:r>
      <w:r w:rsidR="00DC0C76" w:rsidRPr="394808C0">
        <w:rPr>
          <w:rFonts w:ascii="Arial" w:hAnsi="Arial" w:cs="Arial"/>
          <w:sz w:val="22"/>
          <w:szCs w:val="22"/>
        </w:rPr>
        <w:t>okud není dosažena cílová hodnota, bude postupováno dle Podmínek Právního aktu /</w:t>
      </w:r>
      <w:r w:rsidR="002170E9" w:rsidRPr="394808C0">
        <w:rPr>
          <w:rFonts w:ascii="Arial" w:hAnsi="Arial" w:cs="Arial"/>
          <w:sz w:val="22"/>
          <w:szCs w:val="22"/>
        </w:rPr>
        <w:t xml:space="preserve"> Rozhodnutí</w:t>
      </w:r>
      <w:r w:rsidR="00DC0C76" w:rsidRPr="394808C0">
        <w:rPr>
          <w:rFonts w:ascii="Arial" w:hAnsi="Arial" w:cs="Arial"/>
          <w:sz w:val="22"/>
          <w:szCs w:val="22"/>
        </w:rPr>
        <w:t>. Překročení stanovené cílové hodnoty není sankcionováno.</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2ADA698F"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nižší</w:t>
      </w:r>
      <w:r w:rsidR="00444BC5">
        <w:rPr>
          <w:rFonts w:ascii="Arial" w:hAnsi="Arial" w:cs="Arial"/>
          <w:sz w:val="22"/>
          <w:szCs w:val="22"/>
        </w:rPr>
        <w:t xml:space="preserve"> než hodnota cílová</w:t>
      </w:r>
      <w:r w:rsidR="007B0334">
        <w:rPr>
          <w:rFonts w:ascii="Arial" w:hAnsi="Arial" w:cs="Arial"/>
          <w:sz w:val="22"/>
          <w:szCs w:val="22"/>
        </w:rPr>
        <w:t xml:space="preserve">,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9" w:name="_Toc113965668"/>
            <w:r>
              <w:t>575 401</w:t>
            </w:r>
            <w:r w:rsidRPr="0050415A">
              <w:t xml:space="preserve"> - </w:t>
            </w:r>
            <w:r>
              <w:t>Počet kusů nové techniky složek IZS</w:t>
            </w:r>
            <w:bookmarkEnd w:id="9"/>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1D355499" w:rsidR="0043068E" w:rsidRPr="009A4CBD" w:rsidRDefault="0043068E" w:rsidP="008C7931">
      <w:pPr>
        <w:spacing w:after="200" w:line="276" w:lineRule="auto"/>
        <w:jc w:val="both"/>
        <w:rPr>
          <w:rFonts w:ascii="Arial" w:hAnsi="Arial" w:cs="Arial"/>
          <w:sz w:val="22"/>
          <w:szCs w:val="22"/>
        </w:rPr>
      </w:pPr>
      <w:r>
        <w:rPr>
          <w:rFonts w:ascii="Arial" w:hAnsi="Arial" w:cs="Arial"/>
          <w:sz w:val="22"/>
          <w:szCs w:val="22"/>
        </w:rPr>
        <w:t>Indikátor měří počet kusů nově pořízené techniky IZS s tím, že za techniku je považován dopravní prostředek libovolného charakteru. Jde zpravidla o pohyblivý hmotný objekt (těleso) nebo jiný technický</w:t>
      </w:r>
      <w:r w:rsidR="006F409B">
        <w:rPr>
          <w:rFonts w:ascii="Arial" w:hAnsi="Arial" w:cs="Arial"/>
          <w:sz w:val="22"/>
          <w:szCs w:val="22"/>
        </w:rPr>
        <w:t>,</w:t>
      </w:r>
      <w:r>
        <w:rPr>
          <w:rFonts w:ascii="Arial" w:hAnsi="Arial" w:cs="Arial"/>
          <w:sz w:val="22"/>
          <w:szCs w:val="22"/>
        </w:rPr>
        <w:t xml:space="preserve"> resp. technologický soubor, sloužící k dopravě, přičemž pro účely indikátoru není rozhodující, zda je o motorový (např. automobil), nemotorový (přív</w:t>
      </w:r>
      <w:r w:rsidR="003F0497">
        <w:rPr>
          <w:rFonts w:ascii="Arial" w:hAnsi="Arial" w:cs="Arial"/>
          <w:sz w:val="22"/>
          <w:szCs w:val="22"/>
        </w:rPr>
        <w:t>ě</w:t>
      </w:r>
      <w:r>
        <w:rPr>
          <w:rFonts w:ascii="Arial" w:hAnsi="Arial" w:cs="Arial"/>
          <w:sz w:val="22"/>
          <w:szCs w:val="22"/>
        </w:rPr>
        <w:t>s) či jiné zvláš</w:t>
      </w:r>
      <w:r w:rsidR="003F0497">
        <w:rPr>
          <w:rFonts w:ascii="Arial" w:hAnsi="Arial" w:cs="Arial"/>
          <w:sz w:val="22"/>
          <w:szCs w:val="22"/>
        </w:rPr>
        <w:t>t</w:t>
      </w:r>
      <w:r>
        <w:rPr>
          <w:rFonts w:ascii="Arial" w:hAnsi="Arial" w:cs="Arial"/>
          <w:sz w:val="22"/>
          <w:szCs w:val="22"/>
        </w:rPr>
        <w:t>ní vozidlo schopné pohybu (např. bagr, pásové rypadlo) používané jednotkami IZS.</w:t>
      </w:r>
    </w:p>
    <w:p w14:paraId="37D32E96" w14:textId="77777777" w:rsidR="0043068E" w:rsidRPr="00473324" w:rsidRDefault="0043068E" w:rsidP="00FF2774">
      <w:pPr>
        <w:pStyle w:val="FALENNADPIS"/>
        <w:spacing w:before="0"/>
        <w:rPr>
          <w:rStyle w:val="Zdraznnintenzivn"/>
          <w:rFonts w:ascii="Times New Roman" w:hAnsi="Times New Roman" w:cs="Times New Roman"/>
          <w:b w:val="0"/>
          <w:bCs w:val="0"/>
          <w:caps w:val="0"/>
          <w:color w:val="31849B" w:themeColor="accent5" w:themeShade="BF"/>
          <w:lang w:eastAsia="cs-CZ"/>
        </w:rPr>
      </w:pPr>
      <w:r w:rsidRPr="00473324">
        <w:rPr>
          <w:rStyle w:val="Zdraznnintenzivn"/>
          <w:color w:val="31849B" w:themeColor="accent5" w:themeShade="BF"/>
        </w:rPr>
        <w:t>Upřesňující informace</w:t>
      </w:r>
    </w:p>
    <w:p w14:paraId="1CF37E27" w14:textId="433B1550" w:rsidR="00AF78C6" w:rsidRPr="00536C24" w:rsidRDefault="00AF78C6" w:rsidP="00FF2774">
      <w:pPr>
        <w:spacing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realizující opatření 1., 2. aktivity A.</w:t>
      </w:r>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r w:rsidR="00257076">
        <w:rPr>
          <w:rFonts w:ascii="Arial" w:hAnsi="Arial" w:cs="Arial"/>
          <w:sz w:val="22"/>
          <w:szCs w:val="22"/>
        </w:rPr>
        <w:t xml:space="preserve"> V případě, že nedochází k pořízení techniky </w:t>
      </w:r>
      <w:r w:rsidR="004E3E04">
        <w:rPr>
          <w:rFonts w:ascii="Arial" w:hAnsi="Arial" w:cs="Arial"/>
          <w:sz w:val="22"/>
          <w:szCs w:val="22"/>
        </w:rPr>
        <w:t xml:space="preserve">složek </w:t>
      </w:r>
      <w:r w:rsidR="00257076">
        <w:rPr>
          <w:rFonts w:ascii="Arial" w:hAnsi="Arial" w:cs="Arial"/>
          <w:sz w:val="22"/>
          <w:szCs w:val="22"/>
        </w:rPr>
        <w:t xml:space="preserve">IZS, ale k pořízení věcných prostředků složek IZS (viz indikátor </w:t>
      </w:r>
      <w:r w:rsidR="00257076" w:rsidRPr="0083629C">
        <w:rPr>
          <w:rFonts w:ascii="Arial" w:hAnsi="Arial" w:cs="Arial"/>
          <w:sz w:val="22"/>
          <w:szCs w:val="22"/>
        </w:rPr>
        <w:t>570 012</w:t>
      </w:r>
      <w:r w:rsidR="00257076">
        <w:rPr>
          <w:rFonts w:ascii="Arial" w:hAnsi="Arial" w:cs="Arial"/>
          <w:sz w:val="22"/>
          <w:szCs w:val="22"/>
        </w:rPr>
        <w:t>), žadatel indikátor 575</w:t>
      </w:r>
      <w:r w:rsidR="004E3E04">
        <w:rPr>
          <w:rFonts w:ascii="Arial" w:hAnsi="Arial" w:cs="Arial"/>
          <w:sz w:val="22"/>
          <w:szCs w:val="22"/>
        </w:rPr>
        <w:t> </w:t>
      </w:r>
      <w:r w:rsidR="00257076">
        <w:rPr>
          <w:rFonts w:ascii="Arial" w:hAnsi="Arial" w:cs="Arial"/>
          <w:sz w:val="22"/>
          <w:szCs w:val="22"/>
        </w:rPr>
        <w:t>401 nevybírá.</w:t>
      </w:r>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F67E2F2" w14:textId="29C3018D" w:rsidR="00473324" w:rsidRPr="00473324" w:rsidRDefault="0043068E"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sidRPr="00F04FB5">
        <w:rPr>
          <w:rFonts w:ascii="Arial" w:hAnsi="Arial" w:cs="Arial"/>
          <w:sz w:val="22"/>
          <w:szCs w:val="22"/>
        </w:rPr>
        <w:t xml:space="preserve"> </w:t>
      </w:r>
      <w:r w:rsidR="00F16844">
        <w:rPr>
          <w:rFonts w:ascii="Arial" w:hAnsi="Arial" w:cs="Arial"/>
          <w:sz w:val="22"/>
          <w:szCs w:val="22"/>
        </w:rPr>
        <w:t>V</w:t>
      </w:r>
      <w:r w:rsidRPr="00F04FB5">
        <w:rPr>
          <w:rFonts w:ascii="Arial" w:hAnsi="Arial" w:cs="Arial"/>
          <w:sz w:val="22"/>
          <w:szCs w:val="22"/>
        </w:rPr>
        <w:t xml:space="preserve"> projektu bud</w:t>
      </w:r>
      <w:r w:rsidR="00473324" w:rsidRPr="00473324">
        <w:rPr>
          <w:rFonts w:ascii="Arial" w:hAnsi="Arial" w:cs="Arial"/>
          <w:sz w:val="22"/>
          <w:szCs w:val="22"/>
        </w:rPr>
        <w:t xml:space="preserve">e pořízen </w:t>
      </w:r>
      <w:r w:rsidR="00292EDA">
        <w:rPr>
          <w:rFonts w:ascii="Arial" w:hAnsi="Arial" w:cs="Arial"/>
          <w:sz w:val="22"/>
          <w:szCs w:val="22"/>
        </w:rPr>
        <w:t>hadicový přívěs</w:t>
      </w:r>
      <w:r w:rsidR="00473324" w:rsidRPr="00473324">
        <w:rPr>
          <w:rFonts w:ascii="Arial" w:hAnsi="Arial" w:cs="Arial"/>
          <w:sz w:val="22"/>
          <w:szCs w:val="22"/>
        </w:rPr>
        <w:t xml:space="preserve"> (1) </w:t>
      </w:r>
      <w:r w:rsidR="00292EDA">
        <w:rPr>
          <w:rFonts w:ascii="Arial" w:hAnsi="Arial" w:cs="Arial"/>
          <w:sz w:val="22"/>
          <w:szCs w:val="22"/>
        </w:rPr>
        <w:t>cisternová automobilová stříkačka</w:t>
      </w:r>
      <w:r w:rsidR="00473324" w:rsidRPr="00473324">
        <w:rPr>
          <w:rFonts w:ascii="Arial" w:hAnsi="Arial" w:cs="Arial"/>
          <w:sz w:val="22"/>
          <w:szCs w:val="22"/>
        </w:rPr>
        <w:t xml:space="preserve"> (1)</w:t>
      </w:r>
      <w:r w:rsidR="00473324">
        <w:rPr>
          <w:rFonts w:ascii="Arial" w:hAnsi="Arial" w:cs="Arial"/>
          <w:sz w:val="22"/>
          <w:szCs w:val="22"/>
        </w:rPr>
        <w:t xml:space="preserve"> a </w:t>
      </w:r>
      <w:r w:rsidR="00292EDA">
        <w:rPr>
          <w:rFonts w:ascii="Arial" w:hAnsi="Arial" w:cs="Arial"/>
          <w:sz w:val="22"/>
          <w:szCs w:val="22"/>
        </w:rPr>
        <w:t xml:space="preserve">detekční </w:t>
      </w:r>
      <w:r w:rsidR="00AB7968">
        <w:rPr>
          <w:rFonts w:ascii="Arial" w:hAnsi="Arial" w:cs="Arial"/>
          <w:sz w:val="22"/>
          <w:szCs w:val="22"/>
        </w:rPr>
        <w:t>a měřicí</w:t>
      </w:r>
      <w:r w:rsidR="00292EDA">
        <w:rPr>
          <w:rFonts w:ascii="Arial" w:hAnsi="Arial" w:cs="Arial"/>
          <w:sz w:val="22"/>
          <w:szCs w:val="22"/>
        </w:rPr>
        <w:t xml:space="preserve"> </w:t>
      </w:r>
      <w:r w:rsidR="00473324">
        <w:rPr>
          <w:rFonts w:ascii="Arial" w:hAnsi="Arial" w:cs="Arial"/>
          <w:sz w:val="22"/>
          <w:szCs w:val="22"/>
        </w:rPr>
        <w:t>přístroje</w:t>
      </w:r>
      <w:r w:rsidR="00473324" w:rsidRPr="00473324">
        <w:rPr>
          <w:rFonts w:ascii="Arial" w:hAnsi="Arial" w:cs="Arial"/>
          <w:sz w:val="22"/>
          <w:szCs w:val="22"/>
        </w:rPr>
        <w:t>. Cílová hodnota bude 2 kusy</w:t>
      </w:r>
      <w:r w:rsidR="00FA0349">
        <w:rPr>
          <w:rFonts w:ascii="Arial" w:hAnsi="Arial" w:cs="Arial"/>
          <w:sz w:val="22"/>
          <w:szCs w:val="22"/>
        </w:rPr>
        <w:t xml:space="preserve"> (</w:t>
      </w:r>
      <w:r w:rsidR="00AB7968">
        <w:rPr>
          <w:rFonts w:ascii="Arial" w:hAnsi="Arial" w:cs="Arial"/>
          <w:sz w:val="22"/>
          <w:szCs w:val="22"/>
        </w:rPr>
        <w:t>hadicový přívěs</w:t>
      </w:r>
      <w:r w:rsidR="00FA0349">
        <w:rPr>
          <w:rFonts w:ascii="Arial" w:hAnsi="Arial" w:cs="Arial"/>
          <w:sz w:val="22"/>
          <w:szCs w:val="22"/>
        </w:rPr>
        <w:t>,</w:t>
      </w:r>
      <w:r w:rsidR="00473324">
        <w:rPr>
          <w:rFonts w:ascii="Arial" w:hAnsi="Arial" w:cs="Arial"/>
          <w:sz w:val="22"/>
          <w:szCs w:val="22"/>
        </w:rPr>
        <w:t xml:space="preserve"> </w:t>
      </w:r>
      <w:r w:rsidR="00AB7968">
        <w:rPr>
          <w:rFonts w:ascii="Arial" w:hAnsi="Arial" w:cs="Arial"/>
          <w:sz w:val="22"/>
          <w:szCs w:val="22"/>
        </w:rPr>
        <w:t>cisternová automobilová stříkačka</w:t>
      </w:r>
      <w:r w:rsidR="00473324">
        <w:rPr>
          <w:rFonts w:ascii="Arial" w:hAnsi="Arial" w:cs="Arial"/>
          <w:sz w:val="22"/>
          <w:szCs w:val="22"/>
        </w:rPr>
        <w:t>)</w:t>
      </w:r>
      <w:r w:rsidR="00473324" w:rsidRPr="00473324">
        <w:rPr>
          <w:rFonts w:ascii="Arial" w:hAnsi="Arial" w:cs="Arial"/>
          <w:sz w:val="22"/>
          <w:szCs w:val="22"/>
        </w:rPr>
        <w:t>.</w:t>
      </w:r>
      <w:r w:rsidR="00473324">
        <w:rPr>
          <w:rFonts w:ascii="Arial" w:hAnsi="Arial" w:cs="Arial"/>
          <w:sz w:val="22"/>
          <w:szCs w:val="22"/>
        </w:rPr>
        <w:t xml:space="preserve"> </w:t>
      </w:r>
      <w:r w:rsidR="00AB7968">
        <w:rPr>
          <w:rFonts w:ascii="Arial" w:hAnsi="Arial" w:cs="Arial"/>
          <w:sz w:val="22"/>
          <w:szCs w:val="22"/>
        </w:rPr>
        <w:t xml:space="preserve">Detekční a měřicí </w:t>
      </w:r>
      <w:r w:rsidR="00473324">
        <w:rPr>
          <w:rFonts w:ascii="Arial" w:hAnsi="Arial" w:cs="Arial"/>
          <w:sz w:val="22"/>
          <w:szCs w:val="22"/>
        </w:rPr>
        <w:t>přístroje nejsou tímto indikátorem sledovány</w:t>
      </w:r>
      <w:r w:rsidR="00FA0349">
        <w:rPr>
          <w:rFonts w:ascii="Arial" w:hAnsi="Arial" w:cs="Arial"/>
          <w:sz w:val="22"/>
          <w:szCs w:val="22"/>
        </w:rPr>
        <w:t xml:space="preserve"> a vykazovány</w:t>
      </w:r>
      <w:r w:rsidR="00473324">
        <w:rPr>
          <w:rFonts w:ascii="Arial" w:hAnsi="Arial" w:cs="Arial"/>
          <w:sz w:val="22"/>
          <w:szCs w:val="22"/>
        </w:rPr>
        <w:t>.</w:t>
      </w:r>
    </w:p>
    <w:p w14:paraId="1BC46E5E" w14:textId="65BFD911" w:rsidR="0043068E" w:rsidRPr="00473324" w:rsidRDefault="0043068E" w:rsidP="00F04FB5">
      <w:pPr>
        <w:spacing w:before="240" w:after="240" w:line="276" w:lineRule="auto"/>
        <w:jc w:val="both"/>
        <w:rPr>
          <w:rFonts w:ascii="Arial" w:hAnsi="Arial" w:cs="Arial"/>
          <w:sz w:val="22"/>
          <w:szCs w:val="22"/>
        </w:rPr>
      </w:pPr>
      <w:r w:rsidRPr="00473324">
        <w:rPr>
          <w:rFonts w:ascii="Arial" w:hAnsi="Arial" w:cs="Arial"/>
          <w:sz w:val="22"/>
          <w:szCs w:val="22"/>
        </w:rPr>
        <w:t xml:space="preserve">Hodnoty jsou vykazovány jako prostý součet </w:t>
      </w:r>
      <w:r w:rsidRPr="00F04FB5">
        <w:rPr>
          <w:rFonts w:ascii="Arial" w:hAnsi="Arial" w:cs="Arial"/>
          <w:sz w:val="22"/>
          <w:szCs w:val="22"/>
        </w:rPr>
        <w:t>nové techniky pořízen</w:t>
      </w:r>
      <w:r w:rsidR="0091160E">
        <w:rPr>
          <w:rFonts w:ascii="Arial" w:hAnsi="Arial" w:cs="Arial"/>
          <w:sz w:val="22"/>
          <w:szCs w:val="22"/>
        </w:rPr>
        <w:t>é</w:t>
      </w:r>
      <w:r w:rsidRPr="00F04FB5">
        <w:rPr>
          <w:rFonts w:ascii="Arial" w:hAnsi="Arial" w:cs="Arial"/>
          <w:sz w:val="22"/>
          <w:szCs w:val="22"/>
        </w:rPr>
        <w:t xml:space="preserve"> projektem</w:t>
      </w:r>
      <w:r w:rsidRPr="00473324">
        <w:rPr>
          <w:rFonts w:ascii="Arial" w:hAnsi="Arial" w:cs="Arial"/>
          <w:sz w:val="22"/>
          <w:szCs w:val="22"/>
        </w:rPr>
        <w:t xml:space="preserve">. Hodnota je vykazována </w:t>
      </w:r>
      <w:r w:rsidRPr="00F04FB5">
        <w:rPr>
          <w:rFonts w:ascii="Arial" w:hAnsi="Arial" w:cs="Arial"/>
          <w:sz w:val="22"/>
          <w:szCs w:val="22"/>
        </w:rPr>
        <w:t xml:space="preserve">s přesností na celé jednotky </w:t>
      </w:r>
      <w:r w:rsidRPr="00F04FB5">
        <w:rPr>
          <w:rFonts w:ascii="Arial" w:hAnsi="Arial" w:cs="Arial"/>
          <w:sz w:val="22"/>
          <w:szCs w:val="22"/>
          <w:u w:val="single"/>
        </w:rPr>
        <w:t>(není možné vykázat desetinné číslo</w:t>
      </w:r>
      <w:r w:rsidRPr="00473324">
        <w:rPr>
          <w:rFonts w:ascii="Arial" w:hAnsi="Arial" w:cs="Arial"/>
          <w:sz w:val="22"/>
          <w:szCs w:val="22"/>
          <w:u w:val="single"/>
        </w:rPr>
        <w:t>.</w:t>
      </w: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350E54C7"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8AFC0A" w14:textId="20660D94"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00AE3629">
        <w:rPr>
          <w:rFonts w:ascii="Arial" w:hAnsi="Arial" w:cs="Arial"/>
          <w:sz w:val="22"/>
          <w:szCs w:val="22"/>
        </w:rPr>
        <w:t>P</w:t>
      </w:r>
      <w:r w:rsidRPr="00F04FB5">
        <w:rPr>
          <w:rFonts w:ascii="Arial" w:hAnsi="Arial" w:cs="Arial"/>
          <w:sz w:val="22"/>
          <w:szCs w:val="22"/>
        </w:rPr>
        <w:t xml:space="preserve">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w:t>
      </w:r>
      <w:r w:rsidR="00964C7A">
        <w:rPr>
          <w:rFonts w:ascii="Arial" w:hAnsi="Arial" w:cs="Arial"/>
          <w:b/>
          <w:bCs/>
          <w:sz w:val="22"/>
          <w:szCs w:val="22"/>
        </w:rPr>
        <w:t>s</w:t>
      </w:r>
      <w:r w:rsidRPr="00FA0349">
        <w:rPr>
          <w:rFonts w:ascii="Arial" w:hAnsi="Arial" w:cs="Arial"/>
          <w:b/>
          <w:bCs/>
          <w:sz w:val="22"/>
          <w:szCs w:val="22"/>
        </w:rPr>
        <w:t xml:space="preserve">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lastRenderedPageBreak/>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4D18644"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Indikátor je dokládán vždy v Závěrečné zprávě o realizaci</w:t>
            </w:r>
            <w:r w:rsidR="001F6206">
              <w:rPr>
                <w:rFonts w:ascii="Arial" w:hAnsi="Arial" w:cs="Arial"/>
                <w:bCs/>
                <w:sz w:val="22"/>
                <w:szCs w:val="22"/>
              </w:rPr>
              <w:t xml:space="preserve"> projektu</w:t>
            </w:r>
            <w:r w:rsidRPr="002C0E38">
              <w:rPr>
                <w:rFonts w:ascii="Arial" w:hAnsi="Arial" w:cs="Arial"/>
                <w:bCs/>
                <w:sz w:val="22"/>
                <w:szCs w:val="22"/>
              </w:rPr>
              <w:t>, 1. ZoU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0623ADBA"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8E65C2">
        <w:rPr>
          <w:rFonts w:ascii="Arial" w:hAnsi="Arial" w:cs="Arial"/>
          <w:sz w:val="22"/>
          <w:szCs w:val="22"/>
        </w:rPr>
        <w:t>a</w:t>
      </w:r>
      <w:r w:rsidRPr="00F04FB5">
        <w:rPr>
          <w:rFonts w:ascii="Arial" w:hAnsi="Arial" w:cs="Arial"/>
          <w:sz w:val="22"/>
          <w:szCs w:val="22"/>
        </w:rPr>
        <w:t xml:space="preserve">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0" w:name="_Toc113965669"/>
            <w:r w:rsidRPr="00DC0C76">
              <w:t>575 012 - Nové či zodolněné objekty sloužící složkám IZS</w:t>
            </w:r>
            <w:bookmarkEnd w:id="10"/>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21CC6C93"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zodolněných „objektů“ IZS . Za nové či zodolněné objekty jsou považovány ty, které jsou nově vybudované, u kterých došlo k vybudování některých jejich </w:t>
      </w:r>
      <w:r w:rsidR="002170E9" w:rsidRPr="00DC0C76">
        <w:rPr>
          <w:rFonts w:ascii="Arial" w:hAnsi="Arial" w:cs="Arial"/>
          <w:sz w:val="22"/>
          <w:szCs w:val="22"/>
        </w:rPr>
        <w:t>částí, prošly</w:t>
      </w:r>
      <w:r w:rsidRPr="00DC0C76">
        <w:rPr>
          <w:rFonts w:ascii="Arial" w:hAnsi="Arial" w:cs="Arial"/>
          <w:sz w:val="22"/>
          <w:szCs w:val="22"/>
        </w:rPr>
        <w:t xml:space="preserve"> stavebně technickými úpravami, byly vybaveny technikou, technologiemi či věcnými prostředky, </w:t>
      </w:r>
      <w:r w:rsidR="002170E9" w:rsidRPr="00DC0C76">
        <w:rPr>
          <w:rFonts w:ascii="Arial" w:hAnsi="Arial" w:cs="Arial"/>
          <w:sz w:val="22"/>
          <w:szCs w:val="22"/>
        </w:rPr>
        <w:t>či kombinace</w:t>
      </w:r>
      <w:r w:rsidRPr="00DC0C76">
        <w:rPr>
          <w:rFonts w:ascii="Arial" w:hAnsi="Arial" w:cs="Arial"/>
          <w:sz w:val="22"/>
          <w:szCs w:val="22"/>
        </w:rPr>
        <w:t xml:space="preserve"> výše uvedeného. "Objektem" se </w:t>
      </w:r>
      <w:r w:rsidR="002170E9" w:rsidRPr="00DC0C76">
        <w:rPr>
          <w:rFonts w:ascii="Arial" w:hAnsi="Arial" w:cs="Arial"/>
          <w:sz w:val="22"/>
          <w:szCs w:val="22"/>
        </w:rPr>
        <w:t>rozumí budova</w:t>
      </w:r>
      <w:r w:rsidRPr="00DC0C76">
        <w:rPr>
          <w:rFonts w:ascii="Arial" w:hAnsi="Arial" w:cs="Arial"/>
          <w:sz w:val="22"/>
          <w:szCs w:val="22"/>
        </w:rPr>
        <w:t xml:space="preserve"> či komplex více budov, souvisejících prostor či vnějších nebo vnitřních prostor apod., </w:t>
      </w:r>
      <w:r w:rsidR="002170E9"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w:t>
      </w:r>
      <w:r w:rsidRPr="1A3DA79F">
        <w:rPr>
          <w:rFonts w:ascii="Arial" w:hAnsi="Arial" w:cs="Arial"/>
          <w:sz w:val="22"/>
          <w:szCs w:val="22"/>
        </w:rPr>
        <w:t>.</w:t>
      </w:r>
    </w:p>
    <w:p w14:paraId="23AC3C83" w14:textId="77777777" w:rsidR="00DC0C76" w:rsidRPr="00DC0C76" w:rsidRDefault="00DC0C76" w:rsidP="00DF7373">
      <w:pPr>
        <w:pStyle w:val="FALENNADPIS"/>
      </w:pPr>
      <w:r w:rsidRPr="00DC0C76">
        <w:rPr>
          <w:i/>
          <w:iCs/>
        </w:rPr>
        <w:t>Upřesňující informace</w:t>
      </w:r>
    </w:p>
    <w:p w14:paraId="219A427C" w14:textId="3A6DF920" w:rsidR="00DC0C76" w:rsidRDefault="00DC0C76" w:rsidP="00F04FB5">
      <w:pPr>
        <w:spacing w:before="120" w:after="120" w:line="271" w:lineRule="auto"/>
        <w:jc w:val="both"/>
        <w:rPr>
          <w:rFonts w:ascii="Arial" w:hAnsi="Arial" w:cs="Arial"/>
          <w:i/>
          <w:sz w:val="22"/>
          <w:szCs w:val="22"/>
        </w:rPr>
      </w:pPr>
      <w:r w:rsidRPr="003E01F7">
        <w:rPr>
          <w:rFonts w:ascii="Arial" w:hAnsi="Arial" w:cs="Arial"/>
          <w:sz w:val="22"/>
          <w:szCs w:val="22"/>
        </w:rPr>
        <w:t xml:space="preserve">Indikátor je povinný k výběru a naplnění pro </w:t>
      </w:r>
      <w:r w:rsidR="003E01F7" w:rsidRPr="003E01F7">
        <w:rPr>
          <w:rFonts w:ascii="Arial" w:hAnsi="Arial" w:cs="Arial"/>
          <w:sz w:val="22"/>
          <w:szCs w:val="22"/>
        </w:rPr>
        <w:t xml:space="preserve">žádosti o podporu realizující </w:t>
      </w:r>
      <w:r w:rsidR="003E01F7" w:rsidRPr="003E01F7">
        <w:rPr>
          <w:rFonts w:ascii="Arial" w:hAnsi="Arial" w:cs="Arial"/>
          <w:b/>
          <w:sz w:val="22"/>
          <w:szCs w:val="22"/>
        </w:rPr>
        <w:t>opatření 3</w:t>
      </w:r>
      <w:r w:rsidR="003E01F7">
        <w:rPr>
          <w:rFonts w:ascii="Arial" w:hAnsi="Arial" w:cs="Arial"/>
          <w:b/>
          <w:sz w:val="22"/>
          <w:szCs w:val="22"/>
        </w:rPr>
        <w:t>.</w:t>
      </w:r>
      <w:r w:rsidR="003E01F7" w:rsidRPr="003E01F7">
        <w:rPr>
          <w:rFonts w:ascii="Arial" w:hAnsi="Arial" w:cs="Arial"/>
          <w:b/>
          <w:sz w:val="22"/>
          <w:szCs w:val="22"/>
        </w:rPr>
        <w:t xml:space="preserve"> aktivity A</w:t>
      </w:r>
      <w:r w:rsidR="003E01F7">
        <w:rPr>
          <w:rFonts w:ascii="Arial" w:hAnsi="Arial" w:cs="Arial"/>
          <w:b/>
          <w:sz w:val="22"/>
          <w:szCs w:val="22"/>
        </w:rPr>
        <w:t>.</w:t>
      </w:r>
      <w:r w:rsidR="003E01F7" w:rsidRPr="003E01F7">
        <w:rPr>
          <w:rFonts w:ascii="Arial" w:hAnsi="Arial" w:cs="Arial"/>
          <w:sz w:val="22"/>
          <w:szCs w:val="22"/>
        </w:rPr>
        <w:t xml:space="preserve"> </w:t>
      </w:r>
      <w:r w:rsidR="003E01F7" w:rsidRPr="003E01F7">
        <w:rPr>
          <w:rFonts w:ascii="Arial" w:hAnsi="Arial" w:cs="Arial"/>
          <w:i/>
          <w:sz w:val="22"/>
          <w:szCs w:val="22"/>
        </w:rPr>
        <w:t>Pořízení materiálně-technického vybavení a vytvoření hmotných podmínek pro ZS IZS</w:t>
      </w:r>
      <w:r w:rsidR="00FB50B0">
        <w:rPr>
          <w:rFonts w:ascii="Arial" w:hAnsi="Arial" w:cs="Arial"/>
          <w:sz w:val="22"/>
          <w:szCs w:val="22"/>
        </w:rPr>
        <w:t xml:space="preserve">, viz kapitola 2.3 </w:t>
      </w:r>
      <w:r w:rsidR="00F2116D">
        <w:rPr>
          <w:rFonts w:ascii="Arial" w:hAnsi="Arial" w:cs="Arial"/>
          <w:sz w:val="22"/>
          <w:szCs w:val="22"/>
        </w:rPr>
        <w:t>S</w:t>
      </w:r>
      <w:r w:rsidR="00FB50B0">
        <w:rPr>
          <w:rFonts w:ascii="Arial" w:hAnsi="Arial" w:cs="Arial"/>
          <w:sz w:val="22"/>
          <w:szCs w:val="22"/>
        </w:rPr>
        <w:t>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Opatření je zaměřeno na výstavbu, zodolnění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 xml:space="preserve">Příklad 2: Projektem dojde k zodolnění 2 stanic. První je zodolněna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Druhá stanice je zodolněna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zodolněných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01D737DB" w14:textId="77777777" w:rsidR="00615E46" w:rsidRPr="0021178E" w:rsidRDefault="00615E46" w:rsidP="00615E46">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6BCE03" w14:textId="688EE940"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687DBC">
        <w:rPr>
          <w:rFonts w:ascii="Arial" w:hAnsi="Arial" w:cs="Arial"/>
          <w:sz w:val="22"/>
          <w:szCs w:val="22"/>
        </w:rPr>
        <w:t>P</w:t>
      </w:r>
      <w:r w:rsidRPr="003700E8">
        <w:rPr>
          <w:rFonts w:ascii="Arial" w:hAnsi="Arial" w:cs="Arial"/>
          <w:sz w:val="22"/>
          <w:szCs w:val="22"/>
        </w:rPr>
        <w:t xml:space="preserve">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zodolnit</w:t>
      </w:r>
      <w:r w:rsidRPr="003700E8">
        <w:rPr>
          <w:rFonts w:ascii="Arial" w:hAnsi="Arial" w:cs="Arial"/>
          <w:sz w:val="22"/>
          <w:szCs w:val="22"/>
        </w:rPr>
        <w:t xml:space="preserve">. </w:t>
      </w:r>
      <w:r w:rsidRPr="003700E8">
        <w:rPr>
          <w:rFonts w:ascii="Arial" w:hAnsi="Arial" w:cs="Arial"/>
          <w:b/>
          <w:bCs/>
          <w:sz w:val="22"/>
          <w:szCs w:val="22"/>
        </w:rPr>
        <w:t xml:space="preserve">Žadatel ve </w:t>
      </w:r>
      <w:r w:rsidR="00964C7A">
        <w:rPr>
          <w:rFonts w:ascii="Arial" w:hAnsi="Arial" w:cs="Arial"/>
          <w:b/>
          <w:bCs/>
          <w:sz w:val="22"/>
          <w:szCs w:val="22"/>
        </w:rPr>
        <w:t>s</w:t>
      </w:r>
      <w:r w:rsidRPr="003700E8">
        <w:rPr>
          <w:rFonts w:ascii="Arial" w:hAnsi="Arial" w:cs="Arial"/>
          <w:b/>
          <w:bCs/>
          <w:sz w:val="22"/>
          <w:szCs w:val="22"/>
        </w:rPr>
        <w:t xml:space="preserve">tudii proveditelnosti uvede způsob výpočtu takovým způsobem, aby jeho výsledek </w:t>
      </w:r>
      <w:r w:rsidRPr="003700E8">
        <w:rPr>
          <w:rFonts w:ascii="Arial" w:hAnsi="Arial" w:cs="Arial"/>
          <w:b/>
          <w:bCs/>
          <w:sz w:val="22"/>
          <w:szCs w:val="22"/>
        </w:rPr>
        <w:lastRenderedPageBreak/>
        <w:t>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Tuto hodnotu se příjemce zavazuje 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4D973C14"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8E65C2">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nových či zodolněných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542201">
            <w:pPr>
              <w:numPr>
                <w:ilvl w:val="0"/>
                <w:numId w:val="36"/>
              </w:numPr>
              <w:spacing w:before="120" w:after="120" w:line="271" w:lineRule="auto"/>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20609680" w:rsidR="00DC0C76" w:rsidRPr="00125765"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6B11945" w:rsidR="00536C24" w:rsidRPr="00536C24"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542201">
            <w:pPr>
              <w:numPr>
                <w:ilvl w:val="0"/>
                <w:numId w:val="36"/>
              </w:numPr>
              <w:spacing w:before="120" w:after="120" w:line="271" w:lineRule="auto"/>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542201">
            <w:pPr>
              <w:spacing w:before="120" w:after="120" w:line="271" w:lineRule="auto"/>
              <w:ind w:left="51"/>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542201">
            <w:pPr>
              <w:numPr>
                <w:ilvl w:val="0"/>
                <w:numId w:val="36"/>
              </w:numPr>
              <w:spacing w:before="120" w:after="120" w:line="271" w:lineRule="auto"/>
              <w:ind w:left="405"/>
              <w:contextualSpacing/>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347A78DA"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w:t>
      </w:r>
      <w:r w:rsidR="008E65C2">
        <w:rPr>
          <w:rFonts w:ascii="Arial" w:hAnsi="Arial" w:cs="Arial"/>
          <w:sz w:val="22"/>
          <w:szCs w:val="22"/>
        </w:rPr>
        <w:t>a</w:t>
      </w:r>
      <w:r>
        <w:rPr>
          <w:rFonts w:ascii="Arial" w:hAnsi="Arial" w:cs="Arial"/>
          <w:sz w:val="22"/>
          <w:szCs w:val="22"/>
        </w:rPr>
        <w:t xml:space="preserve">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w:t>
      </w:r>
      <w:r w:rsidRPr="00937221">
        <w:rPr>
          <w:rFonts w:ascii="Arial" w:hAnsi="Arial" w:cs="Arial"/>
          <w:sz w:val="22"/>
          <w:szCs w:val="22"/>
        </w:rPr>
        <w:lastRenderedPageBreak/>
        <w:t xml:space="preserve">zohlední změnu hodnoty, například snížením přímých výdajů projektu vážících se na daný výstup. V takovém případě bude možné tuto žádost posoudit, a rozhodnout, zda lze cílovou hodnotu snížit. </w:t>
      </w:r>
    </w:p>
    <w:p w14:paraId="32EA1701" w14:textId="2E5EE9A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Když tak příjemce neučiní, zůstává cílová hodnota platná v nezměněné výši, a pokud bude vykázaná dosažená hodnota k Rozhodnému datu nižší</w:t>
      </w:r>
      <w:r w:rsidR="00444BC5">
        <w:rPr>
          <w:rFonts w:ascii="Arial" w:hAnsi="Arial" w:cs="Arial"/>
          <w:sz w:val="22"/>
          <w:szCs w:val="22"/>
        </w:rPr>
        <w:t xml:space="preserve"> než hodnota cílová</w:t>
      </w:r>
      <w:r w:rsidRPr="00937221">
        <w:rPr>
          <w:rFonts w:ascii="Arial" w:hAnsi="Arial" w:cs="Arial"/>
          <w:sz w:val="22"/>
          <w:szCs w:val="22"/>
        </w:rPr>
        <w:t xml:space="preserve">,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24EA6A4C" w:rsidR="00DC0C76" w:rsidRDefault="00937221" w:rsidP="00F04FB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937221">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937221">
        <w:rPr>
          <w:rFonts w:ascii="Arial" w:hAnsi="Arial" w:cs="Arial"/>
          <w:sz w:val="22"/>
          <w:szCs w:val="22"/>
        </w:rPr>
        <w:t xml:space="preserve"> sankce aplikované při neudržení cílové hodnoty indikátoru a to poměrově, vztaženo k délce období udržitelnosti, době neplnění a výši neplnění.</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1" w:name="_Toc113965670"/>
            <w:r w:rsidRPr="00DC0C76">
              <w:t>575 302 - Připravenost základních složek IZS</w:t>
            </w:r>
            <w:bookmarkEnd w:id="11"/>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597B208E" w:rsidR="00937221" w:rsidRPr="00DC0C76" w:rsidRDefault="00615E46" w:rsidP="00EA6689">
            <w:pPr>
              <w:pStyle w:val="zhlavtabulky"/>
              <w:framePr w:hSpace="0" w:wrap="auto" w:vAnchor="margin" w:hAnchor="text" w:yAlign="inline"/>
            </w:pPr>
            <w:r w:rsidRPr="00FF2774">
              <w:t>výsledek</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Jedná se o počet osob z řad příslušníků IZS, které absolvují výuku nebo výcvik na nových či zmodernizovaných vzdělávacích či výcvikových pracovištích za daný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1E23D523" w:rsidR="00DC0C76" w:rsidRPr="00DC0C76" w:rsidRDefault="00DC0C76" w:rsidP="00FF2774">
      <w:pPr>
        <w:spacing w:after="240"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r w:rsidR="00615E46" w:rsidRPr="00615E46">
        <w:rPr>
          <w:rFonts w:ascii="Arial" w:hAnsi="Arial" w:cs="Arial"/>
          <w:sz w:val="22"/>
          <w:szCs w:val="22"/>
        </w:rPr>
        <w:t xml:space="preserve"> </w:t>
      </w:r>
      <w:r w:rsidR="00615E46">
        <w:rPr>
          <w:rFonts w:ascii="Arial" w:hAnsi="Arial" w:cs="Arial"/>
          <w:sz w:val="22"/>
          <w:szCs w:val="22"/>
        </w:rPr>
        <w:t>Jako datum výchozí hodnoty bude uvedeno datum podání žádosti o podporu.</w:t>
      </w:r>
    </w:p>
    <w:p w14:paraId="1D47BA1A" w14:textId="11926EC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F1E93">
        <w:rPr>
          <w:rFonts w:ascii="Arial" w:hAnsi="Arial" w:cs="Arial"/>
          <w:sz w:val="22"/>
          <w:szCs w:val="22"/>
        </w:rPr>
        <w:t>O</w:t>
      </w:r>
      <w:r w:rsidR="003B33B1" w:rsidRPr="003B33B1">
        <w:rPr>
          <w:rFonts w:ascii="Arial" w:hAnsi="Arial" w:cs="Arial"/>
          <w:sz w:val="22"/>
          <w:szCs w:val="22"/>
        </w:rPr>
        <w:t xml:space="preserve">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 xml:space="preserve">Žadatel ve </w:t>
      </w:r>
      <w:r w:rsidR="00964C7A">
        <w:rPr>
          <w:rFonts w:ascii="Arial" w:hAnsi="Arial" w:cs="Arial"/>
          <w:b/>
          <w:bCs/>
          <w:sz w:val="22"/>
          <w:szCs w:val="22"/>
        </w:rPr>
        <w:t>s</w:t>
      </w:r>
      <w:r w:rsidRPr="003B33B1">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w:t>
      </w:r>
      <w:r w:rsidRPr="00DC0C76">
        <w:rPr>
          <w:rFonts w:ascii="Arial" w:hAnsi="Arial" w:cs="Arial"/>
          <w:sz w:val="22"/>
          <w:szCs w:val="22"/>
        </w:rPr>
        <w:lastRenderedPageBreak/>
        <w:t>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775B0C79"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 xml:space="preserve">udržování výstupu projektu </w:t>
      </w:r>
      <w:r w:rsidR="001D1A38" w:rsidRPr="001D1A38">
        <w:rPr>
          <w:rFonts w:ascii="Arial" w:hAnsi="Arial" w:cs="Arial"/>
          <w:sz w:val="22"/>
          <w:szCs w:val="22"/>
        </w:rPr>
        <w:t>vykazována v dalších Zprávách o udržitelnosti projektu, a to vždy za příslušný rok udržitelnosti.</w:t>
      </w: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542201">
        <w:trPr>
          <w:trHeight w:val="1472"/>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542201">
            <w:pPr>
              <w:numPr>
                <w:ilvl w:val="0"/>
                <w:numId w:val="36"/>
              </w:numPr>
              <w:spacing w:before="120" w:after="120" w:line="271" w:lineRule="auto"/>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62685E41" w:rsidR="00DC0C76" w:rsidRPr="00F04FB5" w:rsidRDefault="00536C24" w:rsidP="00542201">
            <w:pPr>
              <w:numPr>
                <w:ilvl w:val="0"/>
                <w:numId w:val="36"/>
              </w:numPr>
              <w:spacing w:before="120" w:after="120" w:line="271" w:lineRule="auto"/>
              <w:ind w:left="402" w:hanging="357"/>
              <w:contextualSpacing/>
              <w:jc w:val="both"/>
              <w:rPr>
                <w:rFonts w:ascii="Arial" w:hAnsi="Arial"/>
                <w:sz w:val="22"/>
              </w:rPr>
            </w:pPr>
            <w:r w:rsidRPr="00536C24">
              <w:rPr>
                <w:rFonts w:ascii="Arial" w:eastAsia="Arial" w:hAnsi="Arial" w:cs="Arial"/>
                <w:sz w:val="22"/>
                <w:szCs w:val="22"/>
              </w:rPr>
              <w:t>Výpisy z prezenčních listin</w:t>
            </w:r>
            <w:r w:rsidR="00AC32B9">
              <w:rPr>
                <w:rFonts w:ascii="Arial" w:eastAsia="Arial" w:hAnsi="Arial" w:cs="Arial"/>
                <w:sz w:val="22"/>
                <w:szCs w:val="22"/>
              </w:rPr>
              <w:t xml:space="preserve"> či jiné obdobné evidence</w:t>
            </w:r>
            <w:r w:rsidRPr="00536C24">
              <w:rPr>
                <w:rFonts w:ascii="Arial" w:eastAsia="Arial" w:hAnsi="Arial" w:cs="Arial"/>
                <w:sz w:val="22"/>
                <w:szCs w:val="22"/>
              </w:rPr>
              <w:t>,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7AFA82BA"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w:t>
      </w:r>
      <w:r w:rsidR="00444BC5">
        <w:rPr>
          <w:rFonts w:ascii="Arial" w:hAnsi="Arial" w:cs="Arial"/>
          <w:sz w:val="22"/>
          <w:szCs w:val="22"/>
        </w:rPr>
        <w:t xml:space="preserve">tedy </w:t>
      </w:r>
      <w:r w:rsidR="007616B4" w:rsidRPr="00E83B9C">
        <w:rPr>
          <w:rFonts w:ascii="Arial" w:hAnsi="Arial" w:cs="Arial"/>
          <w:sz w:val="22"/>
          <w:szCs w:val="22"/>
        </w:rPr>
        <w:t xml:space="preserve">i </w:t>
      </w:r>
      <w:r w:rsidR="00444BC5">
        <w:rPr>
          <w:rFonts w:ascii="Arial" w:hAnsi="Arial" w:cs="Arial"/>
          <w:sz w:val="22"/>
          <w:szCs w:val="22"/>
        </w:rPr>
        <w:t xml:space="preserve">pro období </w:t>
      </w:r>
      <w:r w:rsidR="007616B4" w:rsidRPr="00E83B9C">
        <w:rPr>
          <w:rFonts w:ascii="Arial" w:hAnsi="Arial" w:cs="Arial"/>
          <w:sz w:val="22"/>
          <w:szCs w:val="22"/>
        </w:rPr>
        <w:t>udržitelnosti</w:t>
      </w:r>
      <w:r w:rsidR="00444BC5">
        <w:rPr>
          <w:rFonts w:ascii="Arial" w:hAnsi="Arial" w:cs="Arial"/>
          <w:sz w:val="22"/>
          <w:szCs w:val="22"/>
        </w:rPr>
        <w:t xml:space="preserve"> po Rozhodném datu</w:t>
      </w:r>
      <w:r w:rsidR="007616B4" w:rsidRPr="00E83B9C">
        <w:rPr>
          <w:rFonts w:ascii="Arial" w:hAnsi="Arial" w:cs="Arial"/>
          <w:sz w:val="22"/>
          <w:szCs w:val="22"/>
        </w:rPr>
        <w:t>.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62079703" w:rsidR="00DC0C76" w:rsidRDefault="00DC0C76" w:rsidP="00F0282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2" w:name="_Toc113965671"/>
            <w:r w:rsidRPr="00DC0C76">
              <w:t>575 031 - Nová či modernizovaná výcviková a vzdělávací střediska sloužící složkám IZS</w:t>
            </w:r>
            <w:bookmarkEnd w:id="12"/>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77614AD"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Indikátor měří počet nových či modernizovaných výcvikových či vzdělávacích středisek pro členy IZS.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zodolněná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64684AB5" w:rsid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006E483" w14:textId="5E18B678" w:rsidR="001D1A38" w:rsidRPr="00FF2774" w:rsidRDefault="001D1A38" w:rsidP="00FF2774">
      <w:pPr>
        <w:spacing w:after="240"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A29B921" w14:textId="209EB6B8"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460194">
        <w:rPr>
          <w:rFonts w:ascii="Arial" w:hAnsi="Arial" w:cs="Arial"/>
          <w:sz w:val="22"/>
          <w:szCs w:val="22"/>
        </w:rPr>
        <w:t>P</w:t>
      </w:r>
      <w:r w:rsidRPr="00716EC9">
        <w:rPr>
          <w:rFonts w:ascii="Arial" w:hAnsi="Arial" w:cs="Arial"/>
          <w:sz w:val="22"/>
          <w:szCs w:val="22"/>
        </w:rPr>
        <w:t xml:space="preserve">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 xml:space="preserve">Žadatel ve </w:t>
      </w:r>
      <w:r w:rsidR="00964C7A">
        <w:rPr>
          <w:rFonts w:ascii="Arial" w:hAnsi="Arial" w:cs="Arial"/>
          <w:b/>
          <w:bCs/>
          <w:sz w:val="22"/>
          <w:szCs w:val="22"/>
        </w:rPr>
        <w:t>s</w:t>
      </w:r>
      <w:r w:rsidRPr="00716EC9">
        <w:rPr>
          <w:rFonts w:ascii="Arial" w:hAnsi="Arial" w:cs="Arial"/>
          <w:b/>
          <w:bCs/>
          <w:sz w:val="22"/>
          <w:szCs w:val="22"/>
        </w:rPr>
        <w:t>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w:t>
      </w:r>
      <w:r w:rsidRPr="00DC0C76">
        <w:rPr>
          <w:rFonts w:ascii="Arial" w:hAnsi="Arial" w:cs="Arial"/>
          <w:sz w:val="22"/>
          <w:szCs w:val="22"/>
        </w:rPr>
        <w:lastRenderedPageBreak/>
        <w:t xml:space="preserve">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06B7885A"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6A6E99EA"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49F69B3E"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444BC5">
        <w:rPr>
          <w:rFonts w:ascii="Arial" w:hAnsi="Arial" w:cs="Arial"/>
          <w:sz w:val="22"/>
          <w:szCs w:val="22"/>
        </w:rPr>
        <w:t>a</w:t>
      </w:r>
      <w:r w:rsidRPr="00F02825">
        <w:rPr>
          <w:rFonts w:ascii="Arial" w:hAnsi="Arial" w:cs="Arial"/>
          <w:sz w:val="22"/>
          <w:szCs w:val="22"/>
        </w:rPr>
        <w:t xml:space="preserve">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DC0C76">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posoudit, a rozhodnout, zda lze cílovou hodnotu snížit. </w:t>
      </w:r>
    </w:p>
    <w:p w14:paraId="450E8DFA" w14:textId="04E578F1"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w:t>
      </w:r>
      <w:r w:rsidR="00444BC5">
        <w:rPr>
          <w:rFonts w:ascii="Arial" w:hAnsi="Arial" w:cs="Arial"/>
          <w:sz w:val="22"/>
          <w:szCs w:val="22"/>
        </w:rPr>
        <w:t>nižší než hodnota cílová</w:t>
      </w:r>
      <w:r w:rsidRPr="00DC0C76">
        <w:rPr>
          <w:rFonts w:ascii="Arial" w:hAnsi="Arial" w:cs="Arial"/>
          <w:sz w:val="22"/>
          <w:szCs w:val="22"/>
        </w:rPr>
        <w:t xml:space="preserve">,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7B457FFE" w:rsidR="00DC0C76" w:rsidRPr="00FB50B0" w:rsidRDefault="00DC0C76" w:rsidP="00FB50B0">
      <w:pPr>
        <w:spacing w:after="200" w:line="276" w:lineRule="auto"/>
        <w:jc w:val="both"/>
        <w:rPr>
          <w:rStyle w:val="Zdraznnintenzivn"/>
          <w:rFonts w:ascii="Arial" w:hAnsi="Arial" w:cs="Arial"/>
          <w:i w:val="0"/>
          <w:iCs w:val="0"/>
          <w:color w:val="auto"/>
          <w:sz w:val="22"/>
          <w:szCs w:val="22"/>
        </w:rPr>
      </w:pPr>
      <w:r w:rsidRPr="00FB50B0">
        <w:rPr>
          <w:rFonts w:ascii="Arial" w:hAnsi="Arial" w:cs="Arial"/>
          <w:sz w:val="22"/>
          <w:szCs w:val="22"/>
        </w:rPr>
        <w:t xml:space="preserve">V době udržitelnosti již </w:t>
      </w:r>
      <w:r w:rsidRPr="00FB50B0">
        <w:rPr>
          <w:rFonts w:ascii="Arial" w:hAnsi="Arial" w:cs="Arial"/>
          <w:b/>
          <w:bCs/>
          <w:sz w:val="22"/>
          <w:szCs w:val="22"/>
          <w:u w:val="single"/>
        </w:rPr>
        <w:t>nelze cílovou hodnotu upravit</w:t>
      </w:r>
      <w:r w:rsidRPr="00FB50B0">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w:t>
      </w:r>
      <w:r w:rsidRPr="00DC0C76">
        <w:rPr>
          <w:rFonts w:ascii="Arial" w:hAnsi="Arial" w:cs="Arial"/>
          <w:sz w:val="22"/>
          <w:szCs w:val="22"/>
        </w:rPr>
        <w:t xml:space="preserve">,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w:t>
      </w:r>
      <w:r w:rsidR="00FB50B0">
        <w:rPr>
          <w:rFonts w:ascii="Arial" w:hAnsi="Arial" w:cs="Arial"/>
          <w:sz w:val="22"/>
          <w:szCs w:val="22"/>
        </w:rPr>
        <w:t xml:space="preserve">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3" w:name="_Toc113965672"/>
            <w:r w:rsidRPr="00996790">
              <w:t>575 701 - Nová či modernizovaná vzdělávací zařízení pro obyvatelstvo</w:t>
            </w:r>
            <w:bookmarkEnd w:id="13"/>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725D6CC5"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Indikátor měří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zodolněná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w:t>
      </w:r>
      <w:r w:rsidR="00A45B98">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51CF142"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645665B"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1ED844F" w14:textId="20AFDCE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327404">
        <w:rPr>
          <w:rFonts w:ascii="Arial" w:hAnsi="Arial" w:cs="Arial"/>
          <w:sz w:val="22"/>
          <w:szCs w:val="22"/>
        </w:rPr>
        <w:t>P</w:t>
      </w:r>
      <w:r w:rsidRPr="0092459B">
        <w:rPr>
          <w:rFonts w:ascii="Arial" w:hAnsi="Arial" w:cs="Arial"/>
          <w:sz w:val="22"/>
          <w:szCs w:val="22"/>
        </w:rPr>
        <w:t xml:space="preserve">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w:t>
      </w:r>
      <w:r w:rsidR="00964C7A">
        <w:rPr>
          <w:rFonts w:ascii="Arial" w:hAnsi="Arial" w:cs="Arial"/>
          <w:b/>
          <w:bCs/>
          <w:sz w:val="22"/>
          <w:szCs w:val="22"/>
        </w:rPr>
        <w:t>s</w:t>
      </w:r>
      <w:r w:rsidRPr="0092459B">
        <w:rPr>
          <w:rFonts w:ascii="Arial" w:hAnsi="Arial" w:cs="Arial"/>
          <w:b/>
          <w:bCs/>
          <w:sz w:val="22"/>
          <w:szCs w:val="22"/>
        </w:rPr>
        <w:t xml:space="preserve">tudii proveditelnosti </w:t>
      </w:r>
      <w:r w:rsidRPr="0092459B">
        <w:rPr>
          <w:rFonts w:ascii="Arial" w:hAnsi="Arial" w:cs="Arial"/>
          <w:b/>
          <w:bCs/>
          <w:sz w:val="22"/>
          <w:szCs w:val="22"/>
        </w:rPr>
        <w:lastRenderedPageBreak/>
        <w:t xml:space="preserve">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542201">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227449">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4D352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0F5A1E">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0F5A1E">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253384F5" w:rsidR="002C20A1" w:rsidRPr="002C20A1"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542201">
            <w:pPr>
              <w:spacing w:before="120" w:after="120" w:line="271"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542201">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15BA6AE1"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4D3724">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B3D1593" w14:textId="1AA72A2F"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4D3724">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2B4F5FEF" w:rsidR="00996790" w:rsidRDefault="004D372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4D3724">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4D3724">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4D3724">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77777777" w:rsidR="00996790" w:rsidRPr="00996790" w:rsidRDefault="00996790" w:rsidP="00E01F1D">
            <w:pPr>
              <w:pStyle w:val="indiktorproobsahnadpis"/>
            </w:pPr>
            <w:bookmarkStart w:id="14" w:name="_Toc113965673"/>
            <w:r w:rsidRPr="00996790">
              <w:t>575 801 - Vzdělávání a prevence obyvatelstva</w:t>
            </w:r>
            <w:bookmarkEnd w:id="14"/>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2BA2EEDD" w:rsidR="00996790" w:rsidRPr="00996790" w:rsidRDefault="0091434F" w:rsidP="00EA6689">
            <w:pPr>
              <w:pStyle w:val="zhlavtabulky"/>
              <w:framePr w:hSpace="0" w:wrap="auto" w:vAnchor="margin" w:hAnchor="text" w:yAlign="inline"/>
            </w:pPr>
            <w:r w:rsidRPr="00A71758">
              <w:t>výsledek</w:t>
            </w:r>
          </w:p>
        </w:tc>
      </w:tr>
    </w:tbl>
    <w:p w14:paraId="46573E92" w14:textId="77777777" w:rsidR="00996790" w:rsidRPr="00996790" w:rsidRDefault="00996790" w:rsidP="00996790">
      <w:pPr>
        <w:rPr>
          <w:sz w:val="16"/>
          <w:szCs w:val="16"/>
          <w:highlight w:val="lightGray"/>
        </w:rPr>
      </w:pPr>
    </w:p>
    <w:p w14:paraId="1C084779" w14:textId="0DBFBAFB" w:rsidR="00996790" w:rsidRPr="00996790" w:rsidRDefault="00996790">
      <w:pPr>
        <w:pStyle w:val="FALENNADPIS"/>
      </w:pPr>
      <w:r w:rsidRPr="00996790">
        <w:rPr>
          <w:i/>
          <w:iCs/>
        </w:rPr>
        <w:t xml:space="preserve">Definice indikátoru </w:t>
      </w:r>
    </w:p>
    <w:p w14:paraId="04AABE09" w14:textId="77777777" w:rsidR="00996790" w:rsidRPr="00996790" w:rsidRDefault="00996790" w:rsidP="00FF2774">
      <w:pPr>
        <w:spacing w:after="120" w:line="271" w:lineRule="auto"/>
        <w:jc w:val="both"/>
        <w:rPr>
          <w:rFonts w:ascii="Arial" w:hAnsi="Arial" w:cs="Arial"/>
          <w:sz w:val="22"/>
          <w:szCs w:val="22"/>
        </w:rPr>
      </w:pPr>
      <w:r w:rsidRPr="00996790">
        <w:rPr>
          <w:rFonts w:ascii="Arial" w:hAnsi="Arial" w:cs="Arial"/>
          <w:sz w:val="22"/>
          <w:szCs w:val="22"/>
        </w:rPr>
        <w:t>Jedná se o počet osob z řad veřejnosti, které absolvují výuku nebo výcvik na nových či zmodernizovaných vzdělávacích či výcvikových pracovištích za jeden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24B265CF"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r w:rsidR="001D1A38">
        <w:rPr>
          <w:rFonts w:ascii="Arial" w:hAnsi="Arial" w:cs="Arial"/>
          <w:sz w:val="22"/>
          <w:szCs w:val="22"/>
        </w:rPr>
        <w:t>. Jako datum výchozí hodnoty bude uvedeno datum podání žádosti o podporu.</w:t>
      </w:r>
    </w:p>
    <w:p w14:paraId="1F8F92D2" w14:textId="5A92BA22"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F346B">
        <w:rPr>
          <w:rFonts w:ascii="Arial" w:hAnsi="Arial" w:cs="Arial"/>
          <w:sz w:val="22"/>
          <w:szCs w:val="22"/>
        </w:rPr>
        <w:t>O</w:t>
      </w:r>
      <w:r w:rsidR="00637131" w:rsidRPr="003B33B1">
        <w:rPr>
          <w:rFonts w:ascii="Arial" w:hAnsi="Arial" w:cs="Arial"/>
          <w:sz w:val="22"/>
          <w:szCs w:val="22"/>
        </w:rPr>
        <w:t>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 xml:space="preserve">Žadatel ve </w:t>
      </w:r>
      <w:r w:rsidR="00964C7A">
        <w:rPr>
          <w:rFonts w:ascii="Arial" w:hAnsi="Arial" w:cs="Arial"/>
          <w:b/>
          <w:bCs/>
          <w:sz w:val="22"/>
          <w:szCs w:val="22"/>
        </w:rPr>
        <w:t>s</w:t>
      </w:r>
      <w:r w:rsidR="00637131" w:rsidRPr="003B33B1">
        <w:rPr>
          <w:rFonts w:ascii="Arial" w:hAnsi="Arial" w:cs="Arial"/>
          <w:b/>
          <w:bCs/>
          <w:sz w:val="22"/>
          <w:szCs w:val="22"/>
        </w:rPr>
        <w:t>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FF2774" w:rsidRDefault="00996790" w:rsidP="00F04FB5">
      <w:pPr>
        <w:spacing w:before="120" w:after="120" w:line="271" w:lineRule="auto"/>
        <w:jc w:val="both"/>
        <w:rPr>
          <w:rFonts w:ascii="Arial" w:hAnsi="Arial" w:cs="Arial"/>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což jinak </w:t>
      </w:r>
      <w:r w:rsidR="00637131" w:rsidRPr="0091434F">
        <w:rPr>
          <w:rFonts w:ascii="Arial" w:hAnsi="Arial" w:cs="Arial"/>
          <w:sz w:val="22"/>
          <w:szCs w:val="22"/>
        </w:rPr>
        <w:t>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lastRenderedPageBreak/>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5497749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001D1A38" w:rsidRPr="001D1A38">
        <w:rPr>
          <w:rFonts w:ascii="Arial" w:hAnsi="Arial" w:cs="Arial"/>
          <w:sz w:val="22"/>
          <w:szCs w:val="22"/>
        </w:rPr>
        <w:t>, a to vždy za příslušný rok udržitelnosti.</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516139CC"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74AC80DC"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w:t>
            </w:r>
            <w:r w:rsidR="00B52FFF">
              <w:rPr>
                <w:rFonts w:ascii="Arial" w:eastAsia="Arial" w:hAnsi="Arial" w:cs="Arial"/>
                <w:sz w:val="22"/>
                <w:szCs w:val="22"/>
              </w:rPr>
              <w:t xml:space="preserve"> či jiné obdobné evidence</w:t>
            </w:r>
            <w:r w:rsidRPr="002C20A1">
              <w:rPr>
                <w:rFonts w:ascii="Arial" w:eastAsia="Arial" w:hAnsi="Arial" w:cs="Arial"/>
                <w:sz w:val="22"/>
                <w:szCs w:val="22"/>
              </w:rPr>
              <w:t>,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7E6A48F0" w14:textId="19F318A2" w:rsidR="001D1A38" w:rsidRPr="00FF2774" w:rsidRDefault="00637131" w:rsidP="001D1A38">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w:t>
      </w:r>
      <w:r w:rsidR="00CB5387">
        <w:rPr>
          <w:rFonts w:ascii="Arial" w:hAnsi="Arial" w:cs="Arial"/>
          <w:sz w:val="22"/>
          <w:szCs w:val="22"/>
        </w:rPr>
        <w:t xml:space="preserve">tedy </w:t>
      </w:r>
      <w:r w:rsidRPr="00E83B9C">
        <w:rPr>
          <w:rFonts w:ascii="Arial" w:hAnsi="Arial" w:cs="Arial"/>
          <w:sz w:val="22"/>
          <w:szCs w:val="22"/>
        </w:rPr>
        <w:t>i</w:t>
      </w:r>
      <w:r w:rsidR="00CB5387">
        <w:rPr>
          <w:rFonts w:ascii="Arial" w:hAnsi="Arial" w:cs="Arial"/>
          <w:sz w:val="22"/>
          <w:szCs w:val="22"/>
        </w:rPr>
        <w:t xml:space="preserve"> pro období</w:t>
      </w:r>
      <w:r w:rsidRPr="00E83B9C">
        <w:rPr>
          <w:rFonts w:ascii="Arial" w:hAnsi="Arial" w:cs="Arial"/>
          <w:sz w:val="22"/>
          <w:szCs w:val="22"/>
        </w:rPr>
        <w:t xml:space="preserve"> udržitelnosti</w:t>
      </w:r>
      <w:r w:rsidR="00CB5387">
        <w:rPr>
          <w:rFonts w:ascii="Arial" w:hAnsi="Arial" w:cs="Arial"/>
          <w:sz w:val="22"/>
          <w:szCs w:val="22"/>
        </w:rPr>
        <w:t xml:space="preserve"> po Rozhodném </w:t>
      </w:r>
      <w:r w:rsidR="001D1A38" w:rsidRPr="001D1A38">
        <w:rPr>
          <w:rFonts w:ascii="Arial" w:hAnsi="Arial" w:cs="Arial"/>
          <w:sz w:val="22"/>
          <w:szCs w:val="22"/>
        </w:rPr>
        <w:t>datu</w:t>
      </w:r>
      <w:r w:rsidR="001D1A38" w:rsidRPr="001D1A38">
        <w:rPr>
          <w:rFonts w:ascii="Arial" w:hAnsi="Arial" w:cs="Arial"/>
          <w:sz w:val="22"/>
          <w:szCs w:val="22"/>
          <w:vertAlign w:val="superscript"/>
        </w:rPr>
        <w:footnoteReference w:id="4"/>
      </w:r>
      <w:r w:rsidR="001D1A38" w:rsidRPr="001D1A38">
        <w:rPr>
          <w:rFonts w:ascii="Arial" w:hAnsi="Arial" w:cs="Arial"/>
          <w:sz w:val="22"/>
          <w:szCs w:val="22"/>
        </w:rPr>
        <w:t>.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15" w:name="_Toc113965674"/>
            <w:r w:rsidRPr="00996790">
              <w:t>575 501 - Nové či modernizované informační systémy IZS</w:t>
            </w:r>
            <w:bookmarkEnd w:id="15"/>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Indikátor měří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426F1BF0"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12BB08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4ADFFBD" w14:textId="2376E75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E378C3">
        <w:rPr>
          <w:rFonts w:ascii="Arial" w:hAnsi="Arial" w:cs="Arial"/>
          <w:sz w:val="22"/>
          <w:szCs w:val="22"/>
        </w:rPr>
        <w:t>P</w:t>
      </w:r>
      <w:r w:rsidR="00F7016F" w:rsidRPr="00F7016F">
        <w:rPr>
          <w:rFonts w:ascii="Arial" w:hAnsi="Arial" w:cs="Arial"/>
          <w:sz w:val="22"/>
          <w:szCs w:val="22"/>
        </w:rPr>
        <w:t>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w:t>
      </w:r>
      <w:r w:rsidR="00964C7A">
        <w:rPr>
          <w:rFonts w:ascii="Arial" w:hAnsi="Arial" w:cs="Arial"/>
          <w:b/>
          <w:bCs/>
          <w:sz w:val="22"/>
          <w:szCs w:val="22"/>
        </w:rPr>
        <w:t>s</w:t>
      </w:r>
      <w:r w:rsidRPr="00F7016F">
        <w:rPr>
          <w:rFonts w:ascii="Arial" w:hAnsi="Arial" w:cs="Arial"/>
          <w:b/>
          <w:bCs/>
          <w:sz w:val="22"/>
          <w:szCs w:val="22"/>
        </w:rPr>
        <w:t xml:space="preserve">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5AC0E3E0"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34F2E1B1"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w:t>
      </w:r>
      <w:r w:rsidR="00CB5387">
        <w:rPr>
          <w:rFonts w:ascii="Arial" w:hAnsi="Arial" w:cs="Arial"/>
          <w:sz w:val="22"/>
          <w:szCs w:val="22"/>
        </w:rPr>
        <w:t>a</w:t>
      </w:r>
      <w:r w:rsidRPr="00F02825">
        <w:rPr>
          <w:rFonts w:ascii="Arial" w:hAnsi="Arial" w:cs="Arial"/>
          <w:sz w:val="22"/>
          <w:szCs w:val="22"/>
        </w:rPr>
        <w:t xml:space="preserve">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5D6DF6FD"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089AAD9C" w14:textId="06C54FEF" w:rsidR="00996790" w:rsidRDefault="00A514C0"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A514C0">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16" w:name="_Toc113965675"/>
            <w:r w:rsidRPr="00996790">
              <w:t>575 601 - Koncové prvky napojené na informační systémy IZS</w:t>
            </w:r>
            <w:bookmarkEnd w:id="16"/>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měří počet nově pořízených nebo upgradovaných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nově pořízených nebo upgradovaných</w:t>
      </w:r>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upgradovaných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4F1F286"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98A00F"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A1AA43E" w14:textId="0FA6DFD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DF615E">
        <w:rPr>
          <w:rFonts w:ascii="Arial" w:hAnsi="Arial" w:cs="Arial"/>
          <w:sz w:val="22"/>
          <w:szCs w:val="22"/>
        </w:rPr>
        <w:t>P</w:t>
      </w:r>
      <w:r w:rsidRPr="00D7357B">
        <w:rPr>
          <w:rFonts w:ascii="Arial" w:hAnsi="Arial" w:cs="Arial"/>
          <w:sz w:val="22"/>
          <w:szCs w:val="22"/>
        </w:rPr>
        <w:t xml:space="preserve">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 xml:space="preserve">Žadatel ve </w:t>
      </w:r>
      <w:r w:rsidR="00964C7A">
        <w:rPr>
          <w:rFonts w:ascii="Arial" w:hAnsi="Arial" w:cs="Arial"/>
          <w:b/>
          <w:bCs/>
          <w:sz w:val="22"/>
          <w:szCs w:val="22"/>
        </w:rPr>
        <w:t>s</w:t>
      </w:r>
      <w:r w:rsidRPr="00D7357B">
        <w:rPr>
          <w:rFonts w:ascii="Arial" w:hAnsi="Arial" w:cs="Arial"/>
          <w:b/>
          <w:bCs/>
          <w:sz w:val="22"/>
          <w:szCs w:val="22"/>
        </w:rPr>
        <w:t>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upgradovaných</w:t>
      </w:r>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542201">
            <w:pPr>
              <w:spacing w:before="120" w:after="120" w:line="271" w:lineRule="auto"/>
              <w:ind w:left="51"/>
              <w:jc w:val="both"/>
              <w:rPr>
                <w:rFonts w:ascii="Arial" w:hAnsi="Arial" w:cs="Arial"/>
                <w:b/>
                <w:bCs/>
                <w:sz w:val="22"/>
                <w:szCs w:val="22"/>
              </w:rPr>
            </w:pPr>
            <w:r w:rsidRPr="00D7357B">
              <w:rPr>
                <w:rFonts w:ascii="Arial" w:hAnsi="Arial" w:cs="Arial"/>
                <w:b/>
                <w:bCs/>
                <w:sz w:val="22"/>
                <w:szCs w:val="22"/>
              </w:rPr>
              <w:t>V Závěrečné zprávě o realizaci projektu:</w:t>
            </w:r>
          </w:p>
          <w:p w14:paraId="7F7CB103" w14:textId="519CB146"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542201">
            <w:pPr>
              <w:numPr>
                <w:ilvl w:val="0"/>
                <w:numId w:val="36"/>
              </w:numPr>
              <w:spacing w:before="120" w:after="120" w:line="271" w:lineRule="auto"/>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542201">
            <w:pPr>
              <w:spacing w:before="120" w:after="120" w:line="271"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542201">
            <w:pPr>
              <w:numPr>
                <w:ilvl w:val="0"/>
                <w:numId w:val="36"/>
              </w:numPr>
              <w:spacing w:before="120" w:after="120" w:line="271" w:lineRule="auto"/>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1. ZoU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0FE56D42"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w:t>
      </w:r>
      <w:r w:rsidR="00CB5387">
        <w:rPr>
          <w:rFonts w:ascii="Arial" w:hAnsi="Arial" w:cs="Arial"/>
          <w:sz w:val="22"/>
          <w:szCs w:val="22"/>
        </w:rPr>
        <w:t>a</w:t>
      </w:r>
      <w:r w:rsidRPr="00F04FB5">
        <w:rPr>
          <w:rFonts w:ascii="Arial" w:hAnsi="Arial" w:cs="Arial"/>
          <w:sz w:val="22"/>
          <w:szCs w:val="22"/>
        </w:rPr>
        <w:t xml:space="preserve">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0F407E63"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w:t>
      </w:r>
      <w:r w:rsidR="00CB5387">
        <w:rPr>
          <w:rFonts w:ascii="Arial" w:hAnsi="Arial" w:cs="Arial"/>
          <w:sz w:val="22"/>
          <w:szCs w:val="22"/>
        </w:rPr>
        <w:t xml:space="preserve"> než hodnota cílová</w:t>
      </w:r>
      <w:r w:rsidRPr="00A514C0">
        <w:rPr>
          <w:rFonts w:ascii="Arial" w:hAnsi="Arial" w:cs="Arial"/>
          <w:sz w:val="22"/>
          <w:szCs w:val="22"/>
        </w:rPr>
        <w:t xml:space="preserve">,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6F233311" w:rsidR="00996790" w:rsidRPr="00D7357B" w:rsidRDefault="00A514C0" w:rsidP="00D7357B">
      <w:pPr>
        <w:spacing w:after="200" w:line="276" w:lineRule="auto"/>
        <w:jc w:val="both"/>
        <w:rPr>
          <w:rFonts w:ascii="Arial" w:hAnsi="Arial" w:cs="Arial"/>
          <w:sz w:val="22"/>
          <w:szCs w:val="22"/>
        </w:rPr>
      </w:pPr>
      <w:r w:rsidRPr="00A514C0">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17" w:name="_Toc113965676"/>
            <w:r w:rsidRPr="00996790">
              <w:t>324 141 - Veřejné budovy s nižší energetickou náročností</w:t>
            </w:r>
            <w:bookmarkEnd w:id="17"/>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5"/>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patří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 xml:space="preserve">podporu, v rámci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E96AFC9" w14:textId="6F9D3B0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s nižší energetickou náročnost</w:t>
      </w:r>
      <w:r w:rsidR="00146227">
        <w:rPr>
          <w:rFonts w:ascii="Arial" w:hAnsi="Arial" w:cs="Arial"/>
          <w:sz w:val="22"/>
          <w:szCs w:val="22"/>
        </w:rPr>
        <w:t>í</w:t>
      </w:r>
      <w:r w:rsidR="00881F52">
        <w:rPr>
          <w:rFonts w:ascii="Arial" w:hAnsi="Arial" w:cs="Arial"/>
          <w:sz w:val="22"/>
          <w:szCs w:val="22"/>
        </w:rPr>
        <w:t>).</w:t>
      </w:r>
    </w:p>
    <w:p w14:paraId="52D04F8A" w14:textId="7DEDF193"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s nižší energetickou náročnost</w:t>
      </w:r>
      <w:r w:rsidR="00146227">
        <w:rPr>
          <w:rFonts w:ascii="Arial" w:hAnsi="Arial" w:cs="Arial"/>
          <w:sz w:val="22"/>
          <w:szCs w:val="22"/>
        </w:rPr>
        <w:t>í</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1EA6474D" w:rsid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74476312" w14:textId="77777777" w:rsidR="001D1A38" w:rsidRPr="0021178E" w:rsidRDefault="001D1A38" w:rsidP="001D1A3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CF72272" w14:textId="02C0DA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DE61C4">
        <w:rPr>
          <w:rFonts w:ascii="Arial" w:hAnsi="Arial" w:cs="Arial"/>
          <w:color w:val="000000" w:themeColor="text1"/>
          <w:sz w:val="22"/>
          <w:szCs w:val="22"/>
        </w:rPr>
        <w:t>P</w:t>
      </w:r>
      <w:r w:rsidR="00577C9F" w:rsidRPr="00577C9F">
        <w:rPr>
          <w:rFonts w:ascii="Arial" w:hAnsi="Arial" w:cs="Arial"/>
          <w:color w:val="000000" w:themeColor="text1"/>
          <w:sz w:val="22"/>
          <w:szCs w:val="22"/>
        </w:rPr>
        <w:t>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 xml:space="preserve">Žadatel ve </w:t>
      </w:r>
      <w:r w:rsidR="00964C7A">
        <w:rPr>
          <w:rFonts w:ascii="Arial" w:hAnsi="Arial" w:cs="Arial"/>
          <w:b/>
          <w:bCs/>
          <w:sz w:val="22"/>
          <w:szCs w:val="22"/>
        </w:rPr>
        <w:t>s</w:t>
      </w:r>
      <w:r w:rsidRPr="002954EA">
        <w:rPr>
          <w:rFonts w:ascii="Arial" w:hAnsi="Arial" w:cs="Arial"/>
          <w:b/>
          <w:bCs/>
          <w:sz w:val="22"/>
          <w:szCs w:val="22"/>
        </w:rPr>
        <w:t xml:space="preserve">tudii proveditelnosti uvede způsob výpočtu takovým způsobem, aby jeho výsledek </w:t>
      </w:r>
      <w:r w:rsidRPr="002954EA">
        <w:rPr>
          <w:rFonts w:ascii="Arial" w:hAnsi="Arial" w:cs="Arial"/>
          <w:b/>
          <w:bCs/>
          <w:sz w:val="22"/>
          <w:szCs w:val="22"/>
        </w:rPr>
        <w:lastRenderedPageBreak/>
        <w:t>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naplnit k datu </w:t>
      </w:r>
      <w:r w:rsidR="00856773" w:rsidRPr="002954EA">
        <w:rPr>
          <w:rFonts w:ascii="Arial" w:hAnsi="Arial" w:cs="Arial"/>
          <w:color w:val="000000" w:themeColor="text1"/>
          <w:sz w:val="22"/>
          <w:szCs w:val="22"/>
        </w:rPr>
        <w:t xml:space="preserve">ukončení realizace </w:t>
      </w:r>
      <w:r w:rsidR="00856773" w:rsidRPr="002954EA">
        <w:rPr>
          <w:rFonts w:ascii="Arial" w:hAnsi="Arial" w:cs="Arial"/>
          <w:sz w:val="22"/>
          <w:szCs w:val="22"/>
        </w:rPr>
        <w:t>projektu</w:t>
      </w:r>
      <w:r w:rsidR="00DE61C4">
        <w:rPr>
          <w:rFonts w:ascii="Arial" w:hAnsi="Arial" w:cs="Arial"/>
          <w:sz w:val="22"/>
          <w:szCs w:val="22"/>
        </w:rPr>
        <w:t xml:space="preserve"> </w:t>
      </w:r>
      <w:r w:rsidRPr="00577C9F">
        <w:rPr>
          <w:rFonts w:ascii="Arial" w:hAnsi="Arial" w:cs="Arial"/>
          <w:sz w:val="22"/>
          <w:szCs w:val="22"/>
        </w:rPr>
        <w:t xml:space="preserve">a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3B877231"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DE61C4">
        <w:rPr>
          <w:rFonts w:ascii="Arial" w:hAnsi="Arial" w:cs="Arial"/>
          <w:sz w:val="22"/>
          <w:szCs w:val="22"/>
        </w:rPr>
        <w:t>Č</w:t>
      </w:r>
      <w:r w:rsidR="00577C9F" w:rsidRPr="00577C9F">
        <w:rPr>
          <w:rFonts w:ascii="Arial" w:hAnsi="Arial" w:cs="Arial"/>
          <w:sz w:val="22"/>
          <w:szCs w:val="22"/>
        </w:rPr>
        <w:t>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A2A17ED"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1232AE5E"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w:t>
      </w:r>
      <w:r w:rsidR="00146227">
        <w:rPr>
          <w:rFonts w:ascii="Arial" w:hAnsi="Arial" w:cs="Arial"/>
          <w:sz w:val="22"/>
          <w:szCs w:val="22"/>
        </w:rPr>
        <w:t>, ale</w:t>
      </w:r>
      <w:r w:rsidRPr="00996790">
        <w:rPr>
          <w:rFonts w:ascii="Arial" w:hAnsi="Arial" w:cs="Arial"/>
          <w:sz w:val="22"/>
          <w:szCs w:val="22"/>
        </w:rPr>
        <w:t xml:space="preserve"> </w:t>
      </w:r>
      <w:r w:rsidR="00146227">
        <w:rPr>
          <w:rFonts w:ascii="Arial" w:hAnsi="Arial" w:cs="Arial"/>
          <w:sz w:val="22"/>
          <w:szCs w:val="22"/>
        </w:rPr>
        <w:t>p</w:t>
      </w:r>
      <w:r w:rsidRPr="00996790">
        <w:rPr>
          <w:rFonts w:ascii="Arial" w:hAnsi="Arial" w:cs="Arial"/>
          <w:sz w:val="22"/>
          <w:szCs w:val="22"/>
        </w:rPr>
        <w:t>latí tedy i pro období</w:t>
      </w:r>
      <w:r w:rsidR="00146227">
        <w:rPr>
          <w:rFonts w:ascii="Arial" w:hAnsi="Arial" w:cs="Arial"/>
          <w:sz w:val="22"/>
          <w:szCs w:val="22"/>
        </w:rPr>
        <w:t xml:space="preserve"> udržitelnosti</w:t>
      </w:r>
      <w:r w:rsidRPr="00996790">
        <w:rPr>
          <w:rFonts w:ascii="Arial" w:hAnsi="Arial" w:cs="Arial"/>
          <w:sz w:val="22"/>
          <w:szCs w:val="22"/>
        </w:rPr>
        <w:t xml:space="preserve"> po Rozhodném datu</w:t>
      </w:r>
      <w:r w:rsidRPr="00996790">
        <w:rPr>
          <w:rFonts w:ascii="Arial" w:hAnsi="Arial" w:cs="Arial"/>
          <w:sz w:val="22"/>
          <w:szCs w:val="22"/>
          <w:vertAlign w:val="superscript"/>
        </w:rPr>
        <w:footnoteReference w:id="6"/>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lastRenderedPageBreak/>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18" w:name="_Toc113965677"/>
            <w:r>
              <w:t xml:space="preserve">323 000 </w:t>
            </w:r>
            <w:r w:rsidRPr="00C81922">
              <w:t xml:space="preserve">- </w:t>
            </w:r>
            <w:r>
              <w:t>Snížení konečné spotřeby energie u podpořených subjektů</w:t>
            </w:r>
            <w:bookmarkEnd w:id="18"/>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AF71EBC" w14:textId="77777777" w:rsidR="001D1A38" w:rsidRPr="00FF2774" w:rsidRDefault="001D1A38" w:rsidP="001D1A38">
      <w:pPr>
        <w:spacing w:before="120" w:after="120" w:line="271" w:lineRule="auto"/>
        <w:jc w:val="both"/>
        <w:rPr>
          <w:rFonts w:ascii="Arial" w:hAnsi="Arial" w:cs="Arial"/>
          <w:sz w:val="22"/>
          <w:szCs w:val="22"/>
        </w:rPr>
      </w:pPr>
      <w:r w:rsidRPr="00FF2774">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841EC58" w14:textId="77777777" w:rsidR="001D1A38" w:rsidRDefault="001D1A38" w:rsidP="001D1A38">
      <w:pPr>
        <w:spacing w:after="240" w:line="276" w:lineRule="auto"/>
        <w:jc w:val="both"/>
        <w:rPr>
          <w:rFonts w:ascii="Arial" w:hAnsi="Arial" w:cs="Arial"/>
          <w:sz w:val="22"/>
          <w:szCs w:val="22"/>
        </w:rPr>
      </w:pPr>
      <w:r w:rsidRPr="00FF2774">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FF2774">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1. ZoU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388B36E1"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Toto pásmo je pevně navázáno na cílovou hodnotu naplňovanou k Rozhodnému datu</w:t>
      </w:r>
      <w:r w:rsidR="00EA28D9">
        <w:rPr>
          <w:rFonts w:ascii="Arial" w:hAnsi="Arial" w:cs="Arial"/>
          <w:sz w:val="22"/>
          <w:szCs w:val="22"/>
        </w:rPr>
        <w:t>, ale p</w:t>
      </w:r>
      <w:r w:rsidR="00CC0EC8">
        <w:rPr>
          <w:rFonts w:ascii="Arial" w:hAnsi="Arial" w:cs="Arial"/>
          <w:sz w:val="22"/>
          <w:szCs w:val="22"/>
        </w:rPr>
        <w:t xml:space="preserve">latí </w:t>
      </w:r>
      <w:r w:rsidR="00146227">
        <w:rPr>
          <w:rFonts w:ascii="Arial" w:hAnsi="Arial" w:cs="Arial"/>
          <w:sz w:val="22"/>
          <w:szCs w:val="22"/>
        </w:rPr>
        <w:t xml:space="preserve">tedy </w:t>
      </w:r>
      <w:r w:rsidR="00EA28D9">
        <w:rPr>
          <w:rFonts w:ascii="Arial" w:hAnsi="Arial" w:cs="Arial"/>
          <w:sz w:val="22"/>
          <w:szCs w:val="22"/>
        </w:rPr>
        <w:t>i</w:t>
      </w:r>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7"/>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1000 kWh = 1 MWh = 3,6 GJ</w:t>
      </w:r>
    </w:p>
    <w:p w14:paraId="0719DA61" w14:textId="0B745AF6" w:rsidR="00996790" w:rsidRPr="00996790" w:rsidRDefault="00996790" w:rsidP="00996790">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996790">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Pr>
          <w:rFonts w:ascii="Arial" w:hAnsi="Arial" w:cs="Arial"/>
          <w:b/>
          <w:bCs/>
          <w:sz w:val="22"/>
          <w:szCs w:val="22"/>
        </w:rPr>
        <w:t>sů</w:t>
      </w:r>
      <w:r w:rsidRPr="00996790">
        <w:rPr>
          <w:rFonts w:ascii="Arial" w:hAnsi="Arial" w:cs="Arial"/>
          <w:b/>
          <w:bCs/>
          <w:sz w:val="22"/>
          <w:szCs w:val="22"/>
        </w:rPr>
        <w:t>.</w:t>
      </w:r>
      <w:r w:rsidRPr="00996790">
        <w:rPr>
          <w:rFonts w:asciiTheme="majorHAnsi" w:eastAsiaTheme="minorHAnsi" w:hAnsiTheme="majorHAnsi" w:cstheme="minorHAnsi"/>
          <w:i/>
          <w:iCs/>
          <w:caps/>
          <w:color w:val="31849B" w:themeColor="accent5" w:themeShade="BF"/>
          <w:highlight w:val="yellow"/>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p>
    <w:p w14:paraId="2ADABDD5" w14:textId="4FC52EAD" w:rsidR="00182442" w:rsidRPr="00542201" w:rsidRDefault="0084772A" w:rsidP="00DC464E">
      <w:pPr>
        <w:pStyle w:val="indiktorproobsahnadpis"/>
        <w:jc w:val="left"/>
        <w:rPr>
          <w:rStyle w:val="Zdraznnintenzivn"/>
          <w:rFonts w:cs="Arial"/>
          <w:i w:val="0"/>
          <w:caps/>
          <w:color w:val="auto"/>
        </w:rPr>
      </w:pPr>
      <w:bookmarkStart w:id="19" w:name="_Toc113965678"/>
      <w:r w:rsidRPr="00542201">
        <w:rPr>
          <w:rStyle w:val="Zdraznnintenzivn"/>
          <w:rFonts w:cs="Arial"/>
          <w:i w:val="0"/>
          <w:caps/>
          <w:color w:val="auto"/>
        </w:rPr>
        <w:lastRenderedPageBreak/>
        <w:t>Vazební matice</w:t>
      </w:r>
      <w:bookmarkEnd w:id="19"/>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847" w:type="dxa"/>
        <w:tblInd w:w="70" w:type="dxa"/>
        <w:tblCellMar>
          <w:left w:w="70" w:type="dxa"/>
          <w:right w:w="70" w:type="dxa"/>
        </w:tblCellMar>
        <w:tblLook w:val="04A0" w:firstRow="1" w:lastRow="0" w:firstColumn="1" w:lastColumn="0" w:noHBand="0" w:noVBand="1"/>
      </w:tblPr>
      <w:tblGrid>
        <w:gridCol w:w="1759"/>
        <w:gridCol w:w="1692"/>
        <w:gridCol w:w="3244"/>
        <w:gridCol w:w="5641"/>
        <w:gridCol w:w="1511"/>
      </w:tblGrid>
      <w:tr w:rsidR="0083531C" w:rsidRPr="000465C4" w14:paraId="2253FF4F" w14:textId="77777777" w:rsidTr="003F4A82">
        <w:trPr>
          <w:trHeight w:val="685"/>
          <w:tblHeader/>
        </w:trPr>
        <w:tc>
          <w:tcPr>
            <w:tcW w:w="1759"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7E2CD45" w14:textId="764FF672" w:rsidR="0083531C" w:rsidRPr="000F5A1E"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 xml:space="preserve"> Označení a</w:t>
            </w:r>
            <w:r w:rsidR="00A930DE" w:rsidRPr="000F5A1E">
              <w:rPr>
                <w:rFonts w:ascii="Arial" w:hAnsi="Arial" w:cs="Arial"/>
                <w:b/>
                <w:bCs/>
                <w:color w:val="000000"/>
                <w:sz w:val="20"/>
                <w:szCs w:val="20"/>
              </w:rPr>
              <w:t> </w:t>
            </w:r>
            <w:r w:rsidRPr="000F5A1E">
              <w:rPr>
                <w:rFonts w:ascii="Arial" w:hAnsi="Arial" w:cs="Arial"/>
                <w:b/>
                <w:bCs/>
                <w:color w:val="000000"/>
                <w:sz w:val="20"/>
                <w:szCs w:val="20"/>
              </w:rPr>
              <w:t>popis aktivity</w:t>
            </w:r>
          </w:p>
        </w:tc>
        <w:tc>
          <w:tcPr>
            <w:tcW w:w="1692" w:type="dxa"/>
            <w:tcBorders>
              <w:top w:val="single" w:sz="8" w:space="0" w:color="auto"/>
              <w:left w:val="nil"/>
              <w:bottom w:val="single" w:sz="8" w:space="0" w:color="auto"/>
              <w:right w:val="single" w:sz="4" w:space="0" w:color="auto"/>
            </w:tcBorders>
            <w:shd w:val="clear" w:color="auto" w:fill="9CC2E5"/>
            <w:vAlign w:val="center"/>
          </w:tcPr>
          <w:p w14:paraId="6AC6D429" w14:textId="74AE6C58"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Možnost kombinace s</w:t>
            </w:r>
            <w:r w:rsidR="00A930DE" w:rsidRPr="004D3525">
              <w:rPr>
                <w:rFonts w:ascii="Arial" w:hAnsi="Arial" w:cs="Arial"/>
                <w:b/>
                <w:bCs/>
                <w:color w:val="000000"/>
                <w:sz w:val="20"/>
                <w:szCs w:val="20"/>
              </w:rPr>
              <w:t> </w:t>
            </w:r>
            <w:r w:rsidRPr="004D3525">
              <w:rPr>
                <w:rFonts w:ascii="Arial" w:hAnsi="Arial" w:cs="Arial"/>
                <w:b/>
                <w:bCs/>
                <w:color w:val="000000"/>
                <w:sz w:val="20"/>
                <w:szCs w:val="20"/>
              </w:rPr>
              <w:t>jinými aktivitami výzvy</w:t>
            </w:r>
          </w:p>
        </w:tc>
        <w:tc>
          <w:tcPr>
            <w:tcW w:w="3244" w:type="dxa"/>
            <w:tcBorders>
              <w:top w:val="single" w:sz="8" w:space="0" w:color="auto"/>
              <w:left w:val="single" w:sz="4" w:space="0" w:color="auto"/>
              <w:bottom w:val="nil"/>
              <w:right w:val="single" w:sz="4" w:space="0" w:color="auto"/>
            </w:tcBorders>
            <w:shd w:val="clear" w:color="auto" w:fill="9CC2E5"/>
            <w:vAlign w:val="center"/>
            <w:hideMark/>
          </w:tcPr>
          <w:p w14:paraId="72E998F8" w14:textId="388BD880"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Povinnost vybrat indikátor v dané aktivitě</w:t>
            </w:r>
          </w:p>
        </w:tc>
        <w:tc>
          <w:tcPr>
            <w:tcW w:w="5641" w:type="dxa"/>
            <w:tcBorders>
              <w:top w:val="single" w:sz="8" w:space="0" w:color="auto"/>
              <w:left w:val="nil"/>
              <w:bottom w:val="nil"/>
              <w:right w:val="single" w:sz="4" w:space="0" w:color="auto"/>
            </w:tcBorders>
            <w:shd w:val="clear" w:color="auto" w:fill="9CC2E5"/>
            <w:vAlign w:val="center"/>
            <w:hideMark/>
          </w:tcPr>
          <w:p w14:paraId="069E582F" w14:textId="24854EFF"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Povinné indikátory k výběru v příslušné aktivitě</w:t>
            </w:r>
          </w:p>
        </w:tc>
        <w:tc>
          <w:tcPr>
            <w:tcW w:w="1511" w:type="dxa"/>
            <w:tcBorders>
              <w:top w:val="single" w:sz="8" w:space="0" w:color="auto"/>
              <w:left w:val="nil"/>
              <w:bottom w:val="nil"/>
              <w:right w:val="single" w:sz="8" w:space="0" w:color="auto"/>
            </w:tcBorders>
            <w:shd w:val="clear" w:color="auto" w:fill="9CC2E5"/>
            <w:vAlign w:val="center"/>
            <w:hideMark/>
          </w:tcPr>
          <w:p w14:paraId="03A9C0BF" w14:textId="627F72C3" w:rsidR="0083531C" w:rsidRPr="004D3525" w:rsidRDefault="0083531C" w:rsidP="0083531C">
            <w:pPr>
              <w:jc w:val="center"/>
              <w:rPr>
                <w:rFonts w:ascii="Arial" w:hAnsi="Arial" w:cs="Arial"/>
                <w:b/>
                <w:bCs/>
                <w:color w:val="000000"/>
                <w:sz w:val="20"/>
                <w:szCs w:val="20"/>
              </w:rPr>
            </w:pPr>
            <w:r w:rsidRPr="004D3525">
              <w:rPr>
                <w:rFonts w:ascii="Arial" w:hAnsi="Arial" w:cs="Arial"/>
                <w:b/>
                <w:bCs/>
                <w:color w:val="000000"/>
                <w:sz w:val="20"/>
                <w:szCs w:val="20"/>
              </w:rPr>
              <w:t>Povinný k</w:t>
            </w:r>
            <w:r w:rsidR="00A930DE" w:rsidRPr="004D3525">
              <w:rPr>
                <w:rFonts w:ascii="Arial" w:hAnsi="Arial" w:cs="Arial"/>
                <w:b/>
                <w:bCs/>
                <w:color w:val="000000"/>
                <w:sz w:val="20"/>
                <w:szCs w:val="20"/>
              </w:rPr>
              <w:t> </w:t>
            </w:r>
            <w:r w:rsidRPr="004D3525">
              <w:rPr>
                <w:rFonts w:ascii="Arial" w:hAnsi="Arial" w:cs="Arial"/>
                <w:b/>
                <w:bCs/>
                <w:color w:val="000000"/>
                <w:sz w:val="20"/>
                <w:szCs w:val="20"/>
              </w:rPr>
              <w:t>naplnění</w:t>
            </w:r>
          </w:p>
        </w:tc>
      </w:tr>
      <w:tr w:rsidR="003427DA" w:rsidRPr="000465C4" w14:paraId="0FCE9288"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6DC3B358" w14:textId="3FF5554A" w:rsidR="003427DA" w:rsidRPr="004D3525" w:rsidRDefault="003427DA" w:rsidP="003427DA">
            <w:pPr>
              <w:jc w:val="center"/>
              <w:rPr>
                <w:rFonts w:ascii="Arial" w:hAnsi="Arial" w:cs="Arial"/>
                <w:color w:val="000000"/>
                <w:sz w:val="20"/>
                <w:szCs w:val="20"/>
              </w:rPr>
            </w:pPr>
            <w:r w:rsidRPr="004D3525">
              <w:rPr>
                <w:rFonts w:ascii="Arial" w:hAnsi="Arial" w:cs="Arial"/>
                <w:color w:val="000000"/>
                <w:sz w:val="20"/>
                <w:szCs w:val="20"/>
              </w:rPr>
              <w:t>A., B., C., D.</w:t>
            </w:r>
          </w:p>
        </w:tc>
        <w:tc>
          <w:tcPr>
            <w:tcW w:w="1692" w:type="dxa"/>
            <w:vMerge w:val="restart"/>
            <w:tcBorders>
              <w:top w:val="single" w:sz="8" w:space="0" w:color="auto"/>
              <w:left w:val="single" w:sz="8" w:space="0" w:color="auto"/>
              <w:right w:val="single" w:sz="4" w:space="0" w:color="auto"/>
            </w:tcBorders>
            <w:shd w:val="clear" w:color="auto" w:fill="auto"/>
            <w:vAlign w:val="center"/>
          </w:tcPr>
          <w:p w14:paraId="7F737947" w14:textId="2C5BD3A4" w:rsidR="003427DA" w:rsidRPr="000F5A1E" w:rsidRDefault="003427DA" w:rsidP="003427DA">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57501C3D" w14:textId="2B98DFB5" w:rsidR="003427DA" w:rsidRPr="004D3525" w:rsidRDefault="003427DA" w:rsidP="00FB3E48">
            <w:pPr>
              <w:rPr>
                <w:rFonts w:ascii="Arial" w:hAnsi="Arial" w:cs="Arial"/>
                <w:color w:val="000000"/>
                <w:sz w:val="20"/>
                <w:szCs w:val="20"/>
              </w:rPr>
            </w:pPr>
            <w:r w:rsidRPr="004D3525">
              <w:rPr>
                <w:rFonts w:ascii="Arial" w:hAnsi="Arial" w:cs="Arial"/>
                <w:color w:val="000000"/>
                <w:sz w:val="20"/>
                <w:szCs w:val="20"/>
              </w:rPr>
              <w:t>Ano</w:t>
            </w:r>
          </w:p>
        </w:tc>
        <w:tc>
          <w:tcPr>
            <w:tcW w:w="5641" w:type="dxa"/>
            <w:tcBorders>
              <w:top w:val="single" w:sz="8" w:space="0" w:color="auto"/>
              <w:left w:val="nil"/>
              <w:bottom w:val="single" w:sz="8" w:space="0" w:color="auto"/>
              <w:right w:val="single" w:sz="4" w:space="0" w:color="auto"/>
            </w:tcBorders>
            <w:shd w:val="clear" w:color="auto" w:fill="auto"/>
            <w:vAlign w:val="center"/>
          </w:tcPr>
          <w:p w14:paraId="375824C1" w14:textId="6F1FAC6B" w:rsidR="003427DA" w:rsidRPr="00542201" w:rsidRDefault="003427DA" w:rsidP="003427DA">
            <w:pPr>
              <w:rPr>
                <w:rFonts w:ascii="Arial" w:hAnsi="Arial" w:cs="Arial"/>
                <w:color w:val="000000"/>
                <w:sz w:val="20"/>
                <w:szCs w:val="20"/>
              </w:rPr>
            </w:pPr>
            <w:r w:rsidRPr="00542201">
              <w:rPr>
                <w:rFonts w:ascii="Arial" w:eastAsiaTheme="minorHAnsi" w:hAnsi="Arial" w:cs="Arial"/>
                <w:color w:val="000000"/>
                <w:sz w:val="20"/>
                <w:szCs w:val="20"/>
              </w:rPr>
              <w:t>439 001 - Investice do nových nebo modernizovaných systémů monitorování, připravenosti, varování a reakce v případě přírodních katastrof</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13CADD23"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3427DA" w:rsidRPr="000465C4" w14:paraId="01BC4CED"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05432B51" w14:textId="3C8E8258" w:rsidR="003427DA" w:rsidRPr="004D3525" w:rsidRDefault="003427DA" w:rsidP="003427DA">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7CE172D3" w14:textId="7A3774F3" w:rsidR="003427DA" w:rsidRPr="004D3525" w:rsidRDefault="003427DA" w:rsidP="003427DA">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6FFF15E4" w14:textId="4F7C9A47" w:rsidR="003427DA" w:rsidRPr="004D3525" w:rsidRDefault="003427DA" w:rsidP="00FB3E48">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27F7B4CE" w14:textId="7C969BC4" w:rsidR="003427DA" w:rsidRPr="00542201" w:rsidRDefault="003427DA" w:rsidP="003427DA">
            <w:pPr>
              <w:rPr>
                <w:rFonts w:ascii="Arial" w:eastAsiaTheme="minorHAnsi" w:hAnsi="Arial" w:cs="Arial"/>
                <w:color w:val="000000"/>
                <w:sz w:val="20"/>
                <w:szCs w:val="20"/>
              </w:rPr>
            </w:pPr>
            <w:r w:rsidRPr="00542201">
              <w:rPr>
                <w:rFonts w:ascii="Arial" w:eastAsiaTheme="minorHAnsi" w:hAnsi="Arial" w:cs="Arial"/>
                <w:color w:val="000000"/>
                <w:sz w:val="20"/>
                <w:szCs w:val="20"/>
              </w:rPr>
              <w:t>439 101 - Investice do nových nebo modernizovaných systémů monitorování, připravenosti, varování a reakce v případě přírodních rizik nesouvisejících s klimatem a rizik souvisejících s lidskou činností</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4E008BE" w14:textId="4D6EF63F" w:rsidR="003427DA" w:rsidRPr="004D3525" w:rsidRDefault="003427DA" w:rsidP="00FB3E48">
            <w:pPr>
              <w:jc w:val="center"/>
              <w:rPr>
                <w:rFonts w:ascii="Arial" w:hAnsi="Arial" w:cs="Arial"/>
                <w:color w:val="000000"/>
                <w:sz w:val="20"/>
                <w:szCs w:val="20"/>
              </w:rPr>
            </w:pPr>
            <w:r w:rsidRPr="004D3525">
              <w:rPr>
                <w:rFonts w:ascii="Arial" w:hAnsi="Arial" w:cs="Arial"/>
                <w:color w:val="000000"/>
                <w:sz w:val="20"/>
                <w:szCs w:val="20"/>
              </w:rPr>
              <w:t>Ne</w:t>
            </w:r>
          </w:p>
        </w:tc>
      </w:tr>
      <w:tr w:rsidR="00614555" w:rsidRPr="00614555" w14:paraId="24650F9D"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345B1ABB" w14:textId="6331EEFE" w:rsidR="00614555" w:rsidRPr="00542201" w:rsidRDefault="00614555" w:rsidP="00614555">
            <w:pPr>
              <w:jc w:val="center"/>
              <w:rPr>
                <w:rFonts w:ascii="Arial" w:hAnsi="Arial" w:cs="Arial"/>
                <w:sz w:val="20"/>
                <w:szCs w:val="20"/>
              </w:rPr>
            </w:pPr>
            <w:r w:rsidRPr="00542201">
              <w:rPr>
                <w:rFonts w:ascii="Arial" w:hAnsi="Arial" w:cs="Arial"/>
                <w:sz w:val="20"/>
                <w:szCs w:val="20"/>
              </w:rPr>
              <w:t>A.</w:t>
            </w:r>
          </w:p>
        </w:tc>
        <w:tc>
          <w:tcPr>
            <w:tcW w:w="1692" w:type="dxa"/>
            <w:vMerge w:val="restart"/>
            <w:tcBorders>
              <w:top w:val="single" w:sz="8" w:space="0" w:color="auto"/>
              <w:left w:val="single" w:sz="8" w:space="0" w:color="auto"/>
              <w:right w:val="single" w:sz="4" w:space="0" w:color="auto"/>
            </w:tcBorders>
            <w:vAlign w:val="center"/>
          </w:tcPr>
          <w:p w14:paraId="261D3D52" w14:textId="49621406"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4AC62DE8" w14:textId="6BA64C14" w:rsidR="00614555" w:rsidRPr="00542201" w:rsidRDefault="00614555" w:rsidP="002143F8">
            <w:pPr>
              <w:rPr>
                <w:rFonts w:ascii="Arial" w:hAnsi="Arial" w:cs="Arial"/>
                <w:sz w:val="20"/>
                <w:szCs w:val="20"/>
              </w:rPr>
            </w:pPr>
            <w:r w:rsidRPr="00542201">
              <w:rPr>
                <w:rFonts w:ascii="Arial" w:hAnsi="Arial" w:cs="Arial"/>
                <w:sz w:val="20"/>
                <w:szCs w:val="20"/>
              </w:rPr>
              <w:t xml:space="preserve">Ano, </w:t>
            </w:r>
            <w:r w:rsidR="002143F8" w:rsidRPr="00542201">
              <w:rPr>
                <w:rFonts w:ascii="Arial" w:hAnsi="Arial" w:cs="Arial"/>
                <w:sz w:val="20"/>
                <w:szCs w:val="20"/>
              </w:rPr>
              <w:t>pro všechny žádosti o podporu, v rámci kterých dojde</w:t>
            </w:r>
            <w:r w:rsidR="002143F8" w:rsidRPr="00542201">
              <w:rPr>
                <w:rFonts w:ascii="Arial" w:hAnsi="Arial" w:cs="Arial"/>
                <w:b/>
                <w:sz w:val="20"/>
                <w:szCs w:val="20"/>
              </w:rPr>
              <w:t xml:space="preserve"> k výstavbě </w:t>
            </w:r>
            <w:r w:rsidR="002143F8" w:rsidRPr="00542201">
              <w:rPr>
                <w:rFonts w:ascii="Arial" w:hAnsi="Arial" w:cs="Arial"/>
                <w:b/>
                <w:sz w:val="20"/>
                <w:szCs w:val="20"/>
                <w:u w:val="single"/>
              </w:rPr>
              <w:t>požárních stanic</w:t>
            </w:r>
            <w:r w:rsidR="002143F8" w:rsidRPr="00542201">
              <w:rPr>
                <w:rFonts w:ascii="Arial" w:hAnsi="Arial" w:cs="Arial"/>
                <w:b/>
                <w:sz w:val="20"/>
                <w:szCs w:val="20"/>
              </w:rPr>
              <w:t xml:space="preserve"> či jejich rekonstrukce</w:t>
            </w:r>
            <w:r w:rsidR="002143F8" w:rsidRPr="00542201">
              <w:rPr>
                <w:rFonts w:ascii="Arial" w:hAnsi="Arial" w:cs="Arial"/>
                <w:sz w:val="20"/>
                <w:szCs w:val="20"/>
              </w:rPr>
              <w:t xml:space="preserve"> s realizací opatření proti vniku povodňové vody, v rámci opatření 3. aktivity A.</w:t>
            </w:r>
          </w:p>
        </w:tc>
        <w:tc>
          <w:tcPr>
            <w:tcW w:w="5641" w:type="dxa"/>
            <w:tcBorders>
              <w:top w:val="single" w:sz="8" w:space="0" w:color="auto"/>
              <w:left w:val="nil"/>
              <w:bottom w:val="single" w:sz="8" w:space="0" w:color="auto"/>
              <w:right w:val="single" w:sz="4" w:space="0" w:color="auto"/>
            </w:tcBorders>
            <w:shd w:val="clear" w:color="auto" w:fill="auto"/>
            <w:vAlign w:val="center"/>
          </w:tcPr>
          <w:p w14:paraId="1B9B8B67" w14:textId="77777777" w:rsidR="00AB7968" w:rsidRPr="00542201" w:rsidRDefault="00AB7968" w:rsidP="00542201">
            <w:pPr>
              <w:rPr>
                <w:rFonts w:ascii="Arial" w:eastAsiaTheme="minorHAnsi" w:hAnsi="Arial" w:cs="Arial"/>
                <w:color w:val="000000"/>
                <w:sz w:val="20"/>
                <w:szCs w:val="20"/>
              </w:rPr>
            </w:pPr>
            <w:r w:rsidRPr="00542201">
              <w:rPr>
                <w:rFonts w:ascii="Arial" w:eastAsiaTheme="minorHAnsi" w:hAnsi="Arial" w:cs="Arial"/>
                <w:color w:val="000000"/>
                <w:sz w:val="20"/>
                <w:szCs w:val="20"/>
              </w:rPr>
              <w:t>432 002 -</w:t>
            </w:r>
            <w:r w:rsidRPr="00542201">
              <w:rPr>
                <w:rFonts w:ascii="Arial" w:eastAsiaTheme="minorHAnsi" w:hAnsi="Arial" w:cs="Arial"/>
                <w:color w:val="000000"/>
                <w:sz w:val="20"/>
                <w:szCs w:val="20"/>
              </w:rPr>
              <w:tab/>
              <w:t>Počet obyvatel, kteří mají prospěch z protipovodňových opatření</w:t>
            </w:r>
          </w:p>
          <w:p w14:paraId="2FDC032F" w14:textId="4F0B44BD" w:rsidR="00614555" w:rsidRPr="00542201" w:rsidRDefault="00614555" w:rsidP="00614555">
            <w:pPr>
              <w:rPr>
                <w:rFonts w:ascii="Arial" w:eastAsiaTheme="minorHAnsi" w:hAnsi="Arial" w:cs="Arial"/>
                <w:color w:val="000000"/>
                <w:sz w:val="20"/>
                <w:szCs w:val="20"/>
              </w:rPr>
            </w:pP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672FD1D" w14:textId="140D48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Ne</w:t>
            </w:r>
          </w:p>
        </w:tc>
      </w:tr>
      <w:tr w:rsidR="00614555" w:rsidRPr="000465C4" w14:paraId="23CE7CC6"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4E2FA3B5" w14:textId="6DBC1301"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14A83BC3" w14:textId="4AD430D4"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150955A0" w14:textId="55AF6B9F" w:rsidR="00614555" w:rsidRPr="004D3525" w:rsidRDefault="00614555" w:rsidP="00614555">
            <w:pPr>
              <w:rPr>
                <w:rFonts w:ascii="Arial" w:hAnsi="Arial" w:cs="Arial"/>
                <w:color w:val="000000"/>
                <w:sz w:val="20"/>
                <w:szCs w:val="20"/>
                <w:highlight w:val="lightGray"/>
              </w:rPr>
            </w:pPr>
            <w:r w:rsidRPr="00542201">
              <w:rPr>
                <w:rFonts w:ascii="Arial" w:hAnsi="Arial" w:cs="Arial"/>
                <w:sz w:val="20"/>
                <w:szCs w:val="20"/>
              </w:rPr>
              <w:t>Ano, pro všechny žádosti o podporu, v rámci kterých jsou realizována opatření 1., 2. a 3.</w:t>
            </w:r>
          </w:p>
        </w:tc>
        <w:tc>
          <w:tcPr>
            <w:tcW w:w="5641" w:type="dxa"/>
            <w:tcBorders>
              <w:top w:val="single" w:sz="8" w:space="0" w:color="auto"/>
              <w:left w:val="nil"/>
              <w:bottom w:val="single" w:sz="8" w:space="0" w:color="auto"/>
              <w:right w:val="single" w:sz="4" w:space="0" w:color="auto"/>
            </w:tcBorders>
            <w:shd w:val="clear" w:color="auto" w:fill="auto"/>
            <w:vAlign w:val="center"/>
          </w:tcPr>
          <w:p w14:paraId="22268DEE" w14:textId="54DA4598"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437 501 - Počet obyvatel, kteří mají prospěch z opatření na posílení ochrany obyvatelstva před hrozbami spojenými se změnou klimatu a novými hrozbami</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3C1F9CC8" w14:textId="54ACB248" w:rsidR="00614555" w:rsidRPr="004D3525" w:rsidRDefault="00614555" w:rsidP="00614555">
            <w:pPr>
              <w:jc w:val="center"/>
              <w:rPr>
                <w:rFonts w:ascii="Arial" w:hAnsi="Arial" w:cs="Arial"/>
                <w:color w:val="000000"/>
                <w:sz w:val="20"/>
                <w:szCs w:val="20"/>
                <w:highlight w:val="yellow"/>
              </w:rPr>
            </w:pPr>
            <w:r w:rsidRPr="004D3525">
              <w:rPr>
                <w:rFonts w:ascii="Arial" w:hAnsi="Arial" w:cs="Arial"/>
                <w:color w:val="000000"/>
                <w:sz w:val="20"/>
                <w:szCs w:val="20"/>
              </w:rPr>
              <w:t>Ne</w:t>
            </w:r>
          </w:p>
        </w:tc>
      </w:tr>
      <w:tr w:rsidR="00614555" w:rsidRPr="000465C4" w14:paraId="3F46C983"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6BBD589B" w14:textId="2EBCED51"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59FD19B5" w14:textId="65DD1775"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5DD02811" w14:textId="688F7569"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jsou realizována opatření 1.,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159E02EC" w14:textId="17AD4DFA"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570 012 - Počet nových věcných prostředků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9E2DD0A" w14:textId="29A90E3C"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6F0CB259" w14:textId="77777777" w:rsidTr="003F4A82">
        <w:trPr>
          <w:trHeight w:val="791"/>
        </w:trPr>
        <w:tc>
          <w:tcPr>
            <w:tcW w:w="1759" w:type="dxa"/>
            <w:vMerge/>
            <w:tcBorders>
              <w:left w:val="single" w:sz="4" w:space="0" w:color="auto"/>
              <w:right w:val="single" w:sz="8" w:space="0" w:color="auto"/>
            </w:tcBorders>
            <w:shd w:val="clear" w:color="auto" w:fill="auto"/>
            <w:vAlign w:val="center"/>
          </w:tcPr>
          <w:p w14:paraId="14F78422" w14:textId="2B42396E"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right w:val="single" w:sz="4" w:space="0" w:color="auto"/>
            </w:tcBorders>
            <w:vAlign w:val="center"/>
          </w:tcPr>
          <w:p w14:paraId="7694DB2C" w14:textId="7A124DDE"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47A92A7C" w14:textId="05CEA674"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3.</w:t>
            </w:r>
          </w:p>
        </w:tc>
        <w:tc>
          <w:tcPr>
            <w:tcW w:w="5641" w:type="dxa"/>
            <w:tcBorders>
              <w:top w:val="single" w:sz="8" w:space="0" w:color="auto"/>
              <w:left w:val="nil"/>
              <w:bottom w:val="single" w:sz="8" w:space="0" w:color="auto"/>
              <w:right w:val="single" w:sz="4" w:space="0" w:color="auto"/>
            </w:tcBorders>
            <w:shd w:val="clear" w:color="auto" w:fill="auto"/>
            <w:vAlign w:val="center"/>
          </w:tcPr>
          <w:p w14:paraId="3FCFA87F" w14:textId="691B11F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575 012 - Nové či zodolněné objekty sloužící složkám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1C7FD4A0" w14:textId="5291D742"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6987F0"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13B66FD8" w14:textId="77777777"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8ED62D8" w14:textId="77777777" w:rsidR="00614555" w:rsidRPr="004D3525" w:rsidRDefault="00614555" w:rsidP="00614555">
            <w:pPr>
              <w:jc w:val="center"/>
              <w:rPr>
                <w:rFonts w:ascii="Arial" w:hAnsi="Arial" w:cs="Arial"/>
                <w:color w:val="000000"/>
                <w:sz w:val="20"/>
                <w:szCs w:val="20"/>
              </w:rPr>
            </w:pPr>
          </w:p>
        </w:tc>
        <w:tc>
          <w:tcPr>
            <w:tcW w:w="3244" w:type="dxa"/>
            <w:tcBorders>
              <w:top w:val="single" w:sz="4" w:space="0" w:color="auto"/>
              <w:left w:val="single" w:sz="4" w:space="0" w:color="auto"/>
              <w:bottom w:val="single" w:sz="4" w:space="0" w:color="auto"/>
              <w:right w:val="single" w:sz="4" w:space="0" w:color="auto"/>
            </w:tcBorders>
            <w:shd w:val="clear" w:color="000000" w:fill="FFFFFF"/>
            <w:vAlign w:val="center"/>
          </w:tcPr>
          <w:p w14:paraId="25F5ED35" w14:textId="12AF35CF" w:rsidR="00614555" w:rsidRPr="00542201" w:rsidRDefault="00614555" w:rsidP="00614555">
            <w:pPr>
              <w:rPr>
                <w:rFonts w:ascii="Arial" w:hAnsi="Arial" w:cs="Arial"/>
                <w:sz w:val="20"/>
                <w:szCs w:val="20"/>
              </w:rPr>
            </w:pPr>
            <w:r w:rsidRPr="00542201">
              <w:rPr>
                <w:rFonts w:ascii="Arial" w:hAnsi="Arial" w:cs="Arial"/>
                <w:sz w:val="20"/>
                <w:szCs w:val="20"/>
              </w:rPr>
              <w:t>Ano, pro všechny žádosti o podporu, v rámci kterých jsou realizována opatření 1.,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6699E3F1" w14:textId="568756F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575 401 - Počet kusů nové techniky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38CA7EA6" w14:textId="4A867D7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0F38E1D0"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55DB9F99" w14:textId="5224E257" w:rsidR="00614555" w:rsidRPr="004D3525" w:rsidRDefault="00614555" w:rsidP="00614555">
            <w:pPr>
              <w:jc w:val="center"/>
              <w:rPr>
                <w:rFonts w:ascii="Arial" w:hAnsi="Arial" w:cs="Arial"/>
                <w:bCs/>
                <w:color w:val="000000"/>
                <w:sz w:val="20"/>
                <w:szCs w:val="20"/>
              </w:rPr>
            </w:pPr>
            <w:r w:rsidRPr="00542201">
              <w:rPr>
                <w:rFonts w:ascii="Arial" w:hAnsi="Arial" w:cs="Arial"/>
                <w:sz w:val="20"/>
                <w:szCs w:val="20"/>
              </w:rPr>
              <w:t>B.</w:t>
            </w:r>
          </w:p>
        </w:tc>
        <w:tc>
          <w:tcPr>
            <w:tcW w:w="1692" w:type="dxa"/>
            <w:vMerge w:val="restart"/>
            <w:tcBorders>
              <w:top w:val="single" w:sz="8" w:space="0" w:color="auto"/>
              <w:left w:val="single" w:sz="8" w:space="0" w:color="auto"/>
              <w:right w:val="single" w:sz="4" w:space="0" w:color="auto"/>
            </w:tcBorders>
            <w:vAlign w:val="center"/>
          </w:tcPr>
          <w:p w14:paraId="65868CAB" w14:textId="1D384E7E"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75CF5F06" w14:textId="3E569A68"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1.</w:t>
            </w:r>
          </w:p>
        </w:tc>
        <w:tc>
          <w:tcPr>
            <w:tcW w:w="5641" w:type="dxa"/>
            <w:tcBorders>
              <w:top w:val="single" w:sz="8" w:space="0" w:color="auto"/>
              <w:left w:val="nil"/>
              <w:bottom w:val="single" w:sz="8" w:space="0" w:color="auto"/>
              <w:right w:val="single" w:sz="4" w:space="0" w:color="auto"/>
            </w:tcBorders>
            <w:shd w:val="clear" w:color="auto" w:fill="auto"/>
            <w:vAlign w:val="center"/>
          </w:tcPr>
          <w:p w14:paraId="2F7D6064" w14:textId="3AB141C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575 302 - Připravenost základních složek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77E7B5DD" w14:textId="77E81BF8"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62FDD501"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2314867F" w14:textId="11239D9F" w:rsidR="00614555" w:rsidRPr="004D3525" w:rsidRDefault="00614555" w:rsidP="00614555">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657888B5" w14:textId="1D16DCDC"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5C216809" w14:textId="6A280A0F"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08A10AC6" w14:textId="112EE27C"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575 031 - Nová či modernizovaná výcviková a vzdělávací střediska sloužící složkám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526F7D1" w14:textId="5C4F250F"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5D07EF2"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0807DB2F" w14:textId="7B802FCC" w:rsidR="00614555" w:rsidRPr="00FF2774" w:rsidRDefault="00614555" w:rsidP="00614555">
            <w:pPr>
              <w:jc w:val="center"/>
              <w:rPr>
                <w:rFonts w:ascii="Arial" w:hAnsi="Arial" w:cs="Arial"/>
                <w:bCs/>
                <w:color w:val="000000"/>
                <w:sz w:val="20"/>
                <w:szCs w:val="20"/>
              </w:rPr>
            </w:pPr>
            <w:r w:rsidRPr="00FF2774">
              <w:rPr>
                <w:rFonts w:ascii="Arial" w:hAnsi="Arial" w:cs="Arial"/>
                <w:bCs/>
                <w:color w:val="000000"/>
                <w:sz w:val="20"/>
                <w:szCs w:val="20"/>
              </w:rPr>
              <w:t>B.</w:t>
            </w:r>
          </w:p>
        </w:tc>
        <w:tc>
          <w:tcPr>
            <w:tcW w:w="1692" w:type="dxa"/>
            <w:vMerge w:val="restart"/>
            <w:tcBorders>
              <w:top w:val="single" w:sz="8" w:space="0" w:color="auto"/>
              <w:left w:val="single" w:sz="8" w:space="0" w:color="auto"/>
              <w:right w:val="single" w:sz="4" w:space="0" w:color="auto"/>
            </w:tcBorders>
            <w:vAlign w:val="center"/>
          </w:tcPr>
          <w:p w14:paraId="30705857" w14:textId="7FB6AF59"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60F9D945" w14:textId="5A7A3C9F" w:rsidR="00614555" w:rsidRPr="004D3525" w:rsidRDefault="00614555" w:rsidP="00614555">
            <w:pPr>
              <w:rPr>
                <w:rFonts w:ascii="Arial" w:hAnsi="Arial" w:cs="Arial"/>
                <w:color w:val="000000"/>
                <w:sz w:val="20"/>
                <w:szCs w:val="20"/>
              </w:rPr>
            </w:pPr>
            <w:r w:rsidRPr="00542201">
              <w:rPr>
                <w:rFonts w:ascii="Arial" w:hAnsi="Arial" w:cs="Arial"/>
                <w:sz w:val="20"/>
                <w:szCs w:val="20"/>
              </w:rPr>
              <w:t>Ano, pro všechny žádosti o podporu, v rámci kterých je realizováno opatření 2.</w:t>
            </w:r>
          </w:p>
        </w:tc>
        <w:tc>
          <w:tcPr>
            <w:tcW w:w="5641" w:type="dxa"/>
            <w:tcBorders>
              <w:top w:val="single" w:sz="8" w:space="0" w:color="auto"/>
              <w:left w:val="nil"/>
              <w:bottom w:val="single" w:sz="8" w:space="0" w:color="auto"/>
              <w:right w:val="single" w:sz="4" w:space="0" w:color="auto"/>
            </w:tcBorders>
            <w:shd w:val="clear" w:color="auto" w:fill="auto"/>
            <w:vAlign w:val="center"/>
          </w:tcPr>
          <w:p w14:paraId="6C1119D6" w14:textId="5C81B58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575 701 - Nová či modernizovaná vzdělávací zařízení pro obyvatelstvo</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6719048D" w14:textId="382BB109"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FA6BE0B"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0AE6F78B" w14:textId="361DADCE" w:rsidR="00614555" w:rsidRPr="004D3525" w:rsidRDefault="00614555" w:rsidP="00614555">
            <w:pPr>
              <w:jc w:val="cente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9B351CE" w14:textId="6CEC08E2"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4F564286" w14:textId="520A36FA"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3B42DDBB" w14:textId="36975724"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575 801 - Vzdělávání a prevence obyvatelstva</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0F411A9D" w14:textId="0D030694"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45C4FE7" w14:textId="77777777" w:rsidTr="003F4A82">
        <w:trPr>
          <w:trHeight w:val="791"/>
        </w:trPr>
        <w:tc>
          <w:tcPr>
            <w:tcW w:w="1759" w:type="dxa"/>
            <w:vMerge w:val="restart"/>
            <w:tcBorders>
              <w:top w:val="single" w:sz="8" w:space="0" w:color="auto"/>
              <w:left w:val="single" w:sz="4" w:space="0" w:color="auto"/>
              <w:right w:val="single" w:sz="8" w:space="0" w:color="auto"/>
            </w:tcBorders>
            <w:shd w:val="clear" w:color="auto" w:fill="auto"/>
            <w:vAlign w:val="center"/>
          </w:tcPr>
          <w:p w14:paraId="303E9C93" w14:textId="45E8F323"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C., D.</w:t>
            </w:r>
          </w:p>
        </w:tc>
        <w:tc>
          <w:tcPr>
            <w:tcW w:w="1692" w:type="dxa"/>
            <w:vMerge w:val="restart"/>
            <w:tcBorders>
              <w:top w:val="single" w:sz="8" w:space="0" w:color="auto"/>
              <w:left w:val="single" w:sz="8" w:space="0" w:color="auto"/>
              <w:right w:val="single" w:sz="4" w:space="0" w:color="auto"/>
            </w:tcBorders>
            <w:vAlign w:val="center"/>
          </w:tcPr>
          <w:p w14:paraId="6D098FA3" w14:textId="6E7F29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22D8510F" w14:textId="63DA0652" w:rsidR="00614555" w:rsidRPr="004D3525" w:rsidRDefault="00614555" w:rsidP="00614555">
            <w:pPr>
              <w:rPr>
                <w:rFonts w:ascii="Arial" w:hAnsi="Arial" w:cs="Arial"/>
                <w:color w:val="000000"/>
                <w:sz w:val="20"/>
                <w:szCs w:val="20"/>
              </w:rPr>
            </w:pPr>
            <w:r w:rsidRPr="004D3525">
              <w:rPr>
                <w:rFonts w:ascii="Arial" w:hAnsi="Arial" w:cs="Arial"/>
                <w:color w:val="000000"/>
                <w:sz w:val="20"/>
                <w:szCs w:val="20"/>
              </w:rPr>
              <w:t>Ano</w:t>
            </w:r>
          </w:p>
        </w:tc>
        <w:tc>
          <w:tcPr>
            <w:tcW w:w="5641" w:type="dxa"/>
            <w:tcBorders>
              <w:top w:val="single" w:sz="8" w:space="0" w:color="auto"/>
              <w:left w:val="nil"/>
              <w:bottom w:val="single" w:sz="8" w:space="0" w:color="auto"/>
              <w:right w:val="single" w:sz="4" w:space="0" w:color="auto"/>
            </w:tcBorders>
            <w:shd w:val="clear" w:color="auto" w:fill="auto"/>
            <w:vAlign w:val="center"/>
          </w:tcPr>
          <w:p w14:paraId="5FAA7534" w14:textId="34E07FDB"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575 501 - Nové či modernizované informační systémy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295F340B" w14:textId="31861161"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3C43EED7"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4E48E052" w14:textId="591A7AAF" w:rsidR="00614555" w:rsidRPr="004D3525" w:rsidRDefault="00614555" w:rsidP="00614555">
            <w:pPr>
              <w:jc w:val="center"/>
              <w:rPr>
                <w:rFonts w:ascii="Arial" w:hAnsi="Arial" w:cs="Arial"/>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5CD29A1B" w14:textId="56498343" w:rsidR="00614555" w:rsidRPr="004D3525" w:rsidRDefault="00614555" w:rsidP="00614555">
            <w:pPr>
              <w:jc w:val="cente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166EE25D" w14:textId="16FBD5E5" w:rsidR="00614555" w:rsidRPr="004D3525" w:rsidRDefault="00614555" w:rsidP="00614555">
            <w:pPr>
              <w:rPr>
                <w:rFonts w:ascii="Arial" w:hAnsi="Arial" w:cs="Arial"/>
                <w:color w:val="000000"/>
                <w:sz w:val="20"/>
                <w:szCs w:val="20"/>
              </w:rPr>
            </w:pPr>
          </w:p>
        </w:tc>
        <w:tc>
          <w:tcPr>
            <w:tcW w:w="5641" w:type="dxa"/>
            <w:tcBorders>
              <w:top w:val="single" w:sz="8" w:space="0" w:color="auto"/>
              <w:left w:val="nil"/>
              <w:bottom w:val="single" w:sz="8" w:space="0" w:color="auto"/>
              <w:right w:val="single" w:sz="4" w:space="0" w:color="auto"/>
            </w:tcBorders>
            <w:shd w:val="clear" w:color="auto" w:fill="auto"/>
            <w:vAlign w:val="center"/>
          </w:tcPr>
          <w:p w14:paraId="36EEDA7C" w14:textId="6ECC051E"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575 601 - Koncové prvky napojené na informační systémy IZS</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04409294" w14:textId="642DBBBA"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10CC40D5" w14:textId="77777777" w:rsidTr="003F4A82">
        <w:trPr>
          <w:trHeight w:val="1169"/>
        </w:trPr>
        <w:tc>
          <w:tcPr>
            <w:tcW w:w="1759" w:type="dxa"/>
            <w:vMerge w:val="restart"/>
            <w:tcBorders>
              <w:top w:val="single" w:sz="8" w:space="0" w:color="auto"/>
              <w:left w:val="single" w:sz="4" w:space="0" w:color="auto"/>
              <w:right w:val="single" w:sz="8" w:space="0" w:color="auto"/>
            </w:tcBorders>
            <w:shd w:val="clear" w:color="auto" w:fill="auto"/>
            <w:vAlign w:val="center"/>
          </w:tcPr>
          <w:p w14:paraId="008C6C1A" w14:textId="5D9F0741" w:rsidR="00614555" w:rsidRPr="004D3525" w:rsidRDefault="00614555" w:rsidP="00614555">
            <w:pPr>
              <w:jc w:val="center"/>
              <w:rPr>
                <w:rFonts w:ascii="Arial" w:hAnsi="Arial" w:cs="Arial"/>
                <w:bCs/>
                <w:color w:val="000000"/>
                <w:sz w:val="20"/>
                <w:szCs w:val="20"/>
              </w:rPr>
            </w:pPr>
            <w:r w:rsidRPr="004D3525">
              <w:rPr>
                <w:rFonts w:ascii="Arial" w:hAnsi="Arial" w:cs="Arial"/>
                <w:bCs/>
                <w:color w:val="000000"/>
                <w:sz w:val="20"/>
                <w:szCs w:val="20"/>
              </w:rPr>
              <w:t>A., B.</w:t>
            </w:r>
          </w:p>
        </w:tc>
        <w:tc>
          <w:tcPr>
            <w:tcW w:w="1692" w:type="dxa"/>
            <w:vMerge w:val="restart"/>
            <w:tcBorders>
              <w:top w:val="single" w:sz="8" w:space="0" w:color="auto"/>
              <w:left w:val="single" w:sz="8" w:space="0" w:color="auto"/>
              <w:right w:val="single" w:sz="4" w:space="0" w:color="auto"/>
            </w:tcBorders>
            <w:vAlign w:val="center"/>
          </w:tcPr>
          <w:p w14:paraId="261BDFF0" w14:textId="0D47F0BD" w:rsidR="00614555" w:rsidRPr="000F5A1E" w:rsidRDefault="00614555" w:rsidP="00614555">
            <w:pPr>
              <w:jc w:val="center"/>
              <w:rPr>
                <w:rFonts w:ascii="Arial" w:hAnsi="Arial" w:cs="Arial"/>
                <w:color w:val="000000"/>
                <w:sz w:val="20"/>
                <w:szCs w:val="20"/>
              </w:rPr>
            </w:pPr>
            <w:r w:rsidRPr="000F5A1E">
              <w:rPr>
                <w:rFonts w:ascii="Arial" w:hAnsi="Arial" w:cs="Arial"/>
                <w:color w:val="000000"/>
                <w:sz w:val="20"/>
                <w:szCs w:val="20"/>
              </w:rPr>
              <w:t>Ano</w:t>
            </w:r>
          </w:p>
        </w:tc>
        <w:tc>
          <w:tcPr>
            <w:tcW w:w="3244" w:type="dxa"/>
            <w:vMerge w:val="restart"/>
            <w:tcBorders>
              <w:top w:val="single" w:sz="4" w:space="0" w:color="auto"/>
              <w:left w:val="single" w:sz="4" w:space="0" w:color="auto"/>
              <w:right w:val="single" w:sz="4" w:space="0" w:color="auto"/>
            </w:tcBorders>
            <w:shd w:val="clear" w:color="000000" w:fill="FFFFFF"/>
            <w:vAlign w:val="center"/>
          </w:tcPr>
          <w:p w14:paraId="166AC066" w14:textId="3317147B" w:rsidR="00614555" w:rsidRPr="004D3525" w:rsidRDefault="00614555" w:rsidP="00614555">
            <w:pPr>
              <w:rPr>
                <w:rFonts w:ascii="Arial" w:hAnsi="Arial" w:cs="Arial"/>
                <w:color w:val="000000"/>
                <w:sz w:val="20"/>
                <w:szCs w:val="20"/>
              </w:rPr>
            </w:pPr>
            <w:r w:rsidRPr="00542201">
              <w:rPr>
                <w:rFonts w:ascii="Arial" w:hAnsi="Arial" w:cs="Arial"/>
                <w:sz w:val="20"/>
                <w:szCs w:val="20"/>
              </w:rPr>
              <w:t xml:space="preserve">Ano, pro všechny žádosti o podporu, v rámci kterých dochází ke změně dokončené budovy prostřednictvím opatření 3. aktivity A. </w:t>
            </w:r>
            <w:r w:rsidRPr="00542201">
              <w:rPr>
                <w:rFonts w:ascii="Arial" w:hAnsi="Arial" w:cs="Arial"/>
                <w:i/>
                <w:sz w:val="20"/>
                <w:szCs w:val="20"/>
              </w:rPr>
              <w:t xml:space="preserve">nebo </w:t>
            </w:r>
            <w:r w:rsidRPr="00542201">
              <w:rPr>
                <w:rFonts w:ascii="Arial" w:hAnsi="Arial" w:cs="Arial"/>
                <w:sz w:val="20"/>
                <w:szCs w:val="20"/>
              </w:rPr>
              <w:t>aktivity B. Indikátor je nerelevantní pro projekty, jejichž předmětem je pouze nová výstavba nebo pořízení vybavení.</w:t>
            </w:r>
          </w:p>
        </w:tc>
        <w:tc>
          <w:tcPr>
            <w:tcW w:w="5641" w:type="dxa"/>
            <w:tcBorders>
              <w:top w:val="single" w:sz="8" w:space="0" w:color="auto"/>
              <w:left w:val="nil"/>
              <w:bottom w:val="single" w:sz="8" w:space="0" w:color="auto"/>
              <w:right w:val="single" w:sz="4" w:space="0" w:color="auto"/>
            </w:tcBorders>
            <w:shd w:val="clear" w:color="auto" w:fill="auto"/>
            <w:vAlign w:val="center"/>
          </w:tcPr>
          <w:p w14:paraId="1863CF9A" w14:textId="24DB7419" w:rsidR="00614555" w:rsidRPr="00542201" w:rsidRDefault="00614555" w:rsidP="00614555">
            <w:pPr>
              <w:rPr>
                <w:rFonts w:ascii="Arial" w:eastAsiaTheme="minorHAnsi" w:hAnsi="Arial" w:cs="Arial"/>
                <w:color w:val="000000"/>
                <w:sz w:val="20"/>
                <w:szCs w:val="20"/>
              </w:rPr>
            </w:pPr>
            <w:r w:rsidRPr="00542201">
              <w:rPr>
                <w:rFonts w:ascii="Arial" w:eastAsiaTheme="minorHAnsi" w:hAnsi="Arial" w:cs="Arial"/>
                <w:color w:val="000000"/>
                <w:sz w:val="20"/>
                <w:szCs w:val="20"/>
              </w:rPr>
              <w:t>324 141 - Veřejné budovy s nižší energetickou náročností</w:t>
            </w:r>
          </w:p>
        </w:tc>
        <w:tc>
          <w:tcPr>
            <w:tcW w:w="1511" w:type="dxa"/>
            <w:tcBorders>
              <w:top w:val="single" w:sz="8" w:space="0" w:color="auto"/>
              <w:left w:val="single" w:sz="4" w:space="0" w:color="auto"/>
              <w:bottom w:val="single" w:sz="8" w:space="0" w:color="auto"/>
              <w:right w:val="single" w:sz="8" w:space="0" w:color="auto"/>
            </w:tcBorders>
            <w:shd w:val="clear" w:color="auto" w:fill="auto"/>
            <w:vAlign w:val="center"/>
          </w:tcPr>
          <w:p w14:paraId="48200E2A" w14:textId="27BD8D43" w:rsidR="00614555" w:rsidRPr="004D3525"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r w:rsidR="00614555" w:rsidRPr="000465C4" w14:paraId="4B73F6A1" w14:textId="77777777" w:rsidTr="003F4A82">
        <w:trPr>
          <w:trHeight w:val="791"/>
        </w:trPr>
        <w:tc>
          <w:tcPr>
            <w:tcW w:w="1759" w:type="dxa"/>
            <w:vMerge/>
            <w:tcBorders>
              <w:left w:val="single" w:sz="4" w:space="0" w:color="auto"/>
              <w:bottom w:val="single" w:sz="8" w:space="0" w:color="auto"/>
              <w:right w:val="single" w:sz="8" w:space="0" w:color="auto"/>
            </w:tcBorders>
            <w:shd w:val="clear" w:color="auto" w:fill="auto"/>
            <w:vAlign w:val="center"/>
          </w:tcPr>
          <w:p w14:paraId="3D4071B2" w14:textId="271FCCB1" w:rsidR="00614555" w:rsidRPr="003427DA" w:rsidRDefault="00614555" w:rsidP="00614555">
            <w:pPr>
              <w:rPr>
                <w:rFonts w:ascii="Arial" w:hAnsi="Arial" w:cs="Arial"/>
                <w:b/>
                <w:bCs/>
                <w:color w:val="000000"/>
                <w:sz w:val="20"/>
                <w:szCs w:val="20"/>
              </w:rPr>
            </w:pPr>
          </w:p>
        </w:tc>
        <w:tc>
          <w:tcPr>
            <w:tcW w:w="1692" w:type="dxa"/>
            <w:vMerge/>
            <w:tcBorders>
              <w:left w:val="single" w:sz="8" w:space="0" w:color="auto"/>
              <w:bottom w:val="single" w:sz="8" w:space="0" w:color="auto"/>
              <w:right w:val="single" w:sz="4" w:space="0" w:color="auto"/>
            </w:tcBorders>
            <w:vAlign w:val="center"/>
          </w:tcPr>
          <w:p w14:paraId="6C567E4C" w14:textId="77777777" w:rsidR="00614555" w:rsidRPr="003427DA" w:rsidRDefault="00614555" w:rsidP="00614555">
            <w:pPr>
              <w:rPr>
                <w:rFonts w:ascii="Arial" w:hAnsi="Arial" w:cs="Arial"/>
                <w:color w:val="000000"/>
                <w:sz w:val="20"/>
                <w:szCs w:val="20"/>
              </w:rPr>
            </w:pPr>
          </w:p>
        </w:tc>
        <w:tc>
          <w:tcPr>
            <w:tcW w:w="3244" w:type="dxa"/>
            <w:vMerge/>
            <w:tcBorders>
              <w:left w:val="single" w:sz="4" w:space="0" w:color="auto"/>
              <w:bottom w:val="single" w:sz="4" w:space="0" w:color="auto"/>
              <w:right w:val="single" w:sz="4" w:space="0" w:color="auto"/>
            </w:tcBorders>
            <w:shd w:val="clear" w:color="000000" w:fill="FFFFFF"/>
            <w:vAlign w:val="center"/>
          </w:tcPr>
          <w:p w14:paraId="4D381222" w14:textId="77777777" w:rsidR="00614555" w:rsidRPr="003427DA" w:rsidRDefault="00614555" w:rsidP="00614555">
            <w:pPr>
              <w:rPr>
                <w:rFonts w:ascii="Arial" w:hAnsi="Arial" w:cs="Arial"/>
                <w:color w:val="000000"/>
                <w:sz w:val="20"/>
                <w:szCs w:val="20"/>
              </w:rPr>
            </w:pPr>
          </w:p>
        </w:tc>
        <w:tc>
          <w:tcPr>
            <w:tcW w:w="5641" w:type="dxa"/>
            <w:tcBorders>
              <w:top w:val="single" w:sz="8" w:space="0" w:color="auto"/>
              <w:left w:val="nil"/>
              <w:bottom w:val="single" w:sz="4" w:space="0" w:color="auto"/>
              <w:right w:val="single" w:sz="4" w:space="0" w:color="auto"/>
            </w:tcBorders>
            <w:shd w:val="clear" w:color="auto" w:fill="auto"/>
            <w:vAlign w:val="center"/>
          </w:tcPr>
          <w:p w14:paraId="7B1C8B2C" w14:textId="21EC2FDC" w:rsidR="00614555" w:rsidRPr="00542201" w:rsidRDefault="00614555" w:rsidP="00614555">
            <w:pPr>
              <w:rPr>
                <w:rFonts w:ascii="Arial" w:eastAsiaTheme="minorHAnsi" w:hAnsi="Arial"/>
                <w:color w:val="000000"/>
                <w:sz w:val="20"/>
                <w:szCs w:val="20"/>
              </w:rPr>
            </w:pPr>
            <w:r w:rsidRPr="00542201">
              <w:rPr>
                <w:rFonts w:ascii="Arial" w:eastAsiaTheme="minorHAnsi" w:hAnsi="Arial"/>
                <w:color w:val="000000"/>
                <w:sz w:val="20"/>
                <w:szCs w:val="20"/>
              </w:rPr>
              <w:t>323 000 - Snížení konečné spotřeby energie u podpořených subjektů</w:t>
            </w:r>
          </w:p>
        </w:tc>
        <w:tc>
          <w:tcPr>
            <w:tcW w:w="1511" w:type="dxa"/>
            <w:tcBorders>
              <w:top w:val="single" w:sz="8" w:space="0" w:color="auto"/>
              <w:left w:val="single" w:sz="4" w:space="0" w:color="auto"/>
              <w:bottom w:val="single" w:sz="4" w:space="0" w:color="auto"/>
              <w:right w:val="single" w:sz="8" w:space="0" w:color="auto"/>
            </w:tcBorders>
            <w:shd w:val="clear" w:color="auto" w:fill="auto"/>
            <w:vAlign w:val="center"/>
          </w:tcPr>
          <w:p w14:paraId="11141B9C" w14:textId="5164F5E1" w:rsidR="00614555" w:rsidRPr="000F5A1E" w:rsidRDefault="00614555" w:rsidP="00614555">
            <w:pPr>
              <w:jc w:val="center"/>
              <w:rPr>
                <w:rFonts w:ascii="Arial" w:hAnsi="Arial" w:cs="Arial"/>
                <w:color w:val="000000"/>
                <w:sz w:val="20"/>
                <w:szCs w:val="20"/>
              </w:rPr>
            </w:pPr>
            <w:r w:rsidRPr="004D3525">
              <w:rPr>
                <w:rFonts w:ascii="Arial" w:hAnsi="Arial" w:cs="Arial"/>
                <w:color w:val="000000"/>
                <w:sz w:val="20"/>
                <w:szCs w:val="20"/>
              </w:rPr>
              <w:t>Ano</w:t>
            </w:r>
          </w:p>
        </w:tc>
      </w:tr>
    </w:tbl>
    <w:p w14:paraId="71EA5D58" w14:textId="77777777" w:rsidR="0084772A" w:rsidRPr="0084772A" w:rsidRDefault="0084772A" w:rsidP="003F4A82">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20A23" w14:textId="77777777" w:rsidR="003A5921" w:rsidRDefault="003A5921" w:rsidP="00634381">
      <w:r>
        <w:separator/>
      </w:r>
    </w:p>
    <w:p w14:paraId="28AB929E" w14:textId="77777777" w:rsidR="003A5921" w:rsidRDefault="003A5921"/>
  </w:endnote>
  <w:endnote w:type="continuationSeparator" w:id="0">
    <w:p w14:paraId="6ABC64A4" w14:textId="77777777" w:rsidR="003A5921" w:rsidRDefault="003A5921" w:rsidP="00634381">
      <w:r>
        <w:continuationSeparator/>
      </w:r>
    </w:p>
    <w:p w14:paraId="586DD44C" w14:textId="77777777" w:rsidR="003A5921" w:rsidRDefault="003A5921"/>
  </w:endnote>
  <w:endnote w:type="continuationNotice" w:id="1">
    <w:p w14:paraId="3EF2A555" w14:textId="77777777" w:rsidR="003A5921" w:rsidRDefault="003A5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DCB1" w14:textId="1864C66E" w:rsidR="008C7D00" w:rsidRDefault="008C7D00">
    <w:pPr>
      <w:pStyle w:val="Zpat"/>
      <w:jc w:val="right"/>
    </w:pPr>
  </w:p>
  <w:p w14:paraId="422E4475" w14:textId="77777777" w:rsidR="008C7D00" w:rsidRDefault="008C7D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018909"/>
      <w:docPartObj>
        <w:docPartGallery w:val="Page Numbers (Bottom of Page)"/>
        <w:docPartUnique/>
      </w:docPartObj>
    </w:sdtPr>
    <w:sdtEndPr/>
    <w:sdtContent>
      <w:sdt>
        <w:sdtPr>
          <w:id w:val="-1769616900"/>
          <w:docPartObj>
            <w:docPartGallery w:val="Page Numbers (Top of Page)"/>
            <w:docPartUnique/>
          </w:docPartObj>
        </w:sdtPr>
        <w:sdtEndPr/>
        <w:sdtContent>
          <w:p w14:paraId="7CC2044A" w14:textId="7E622301" w:rsidR="008C7D00" w:rsidRDefault="008C7D00">
            <w:pPr>
              <w:pStyle w:val="Zpat"/>
              <w:jc w:val="right"/>
            </w:pPr>
            <w:r w:rsidRPr="00542201">
              <w:rPr>
                <w:rFonts w:ascii="Arial" w:hAnsi="Arial" w:cs="Arial"/>
                <w:sz w:val="18"/>
              </w:rPr>
              <w:t xml:space="preserve">Stránka </w:t>
            </w:r>
            <w:r w:rsidRPr="00542201">
              <w:rPr>
                <w:rFonts w:ascii="Arial" w:hAnsi="Arial" w:cs="Arial"/>
                <w:b/>
                <w:bCs/>
                <w:sz w:val="18"/>
              </w:rPr>
              <w:fldChar w:fldCharType="begin"/>
            </w:r>
            <w:r w:rsidRPr="00542201">
              <w:rPr>
                <w:rFonts w:ascii="Arial" w:hAnsi="Arial" w:cs="Arial"/>
                <w:b/>
                <w:bCs/>
                <w:sz w:val="18"/>
              </w:rPr>
              <w:instrText>PAGE</w:instrText>
            </w:r>
            <w:r w:rsidRPr="00542201">
              <w:rPr>
                <w:rFonts w:ascii="Arial" w:hAnsi="Arial" w:cs="Arial"/>
                <w:b/>
                <w:bCs/>
                <w:sz w:val="18"/>
              </w:rPr>
              <w:fldChar w:fldCharType="separate"/>
            </w:r>
            <w:r w:rsidR="00D90D6F">
              <w:rPr>
                <w:rFonts w:ascii="Arial" w:hAnsi="Arial" w:cs="Arial"/>
                <w:b/>
                <w:bCs/>
                <w:noProof/>
                <w:sz w:val="18"/>
              </w:rPr>
              <w:t>21</w:t>
            </w:r>
            <w:r w:rsidRPr="00542201">
              <w:rPr>
                <w:rFonts w:ascii="Arial" w:hAnsi="Arial" w:cs="Arial"/>
                <w:b/>
                <w:bCs/>
                <w:sz w:val="18"/>
              </w:rPr>
              <w:fldChar w:fldCharType="end"/>
            </w:r>
            <w:r w:rsidRPr="00542201">
              <w:rPr>
                <w:rFonts w:ascii="Arial" w:hAnsi="Arial" w:cs="Arial"/>
                <w:sz w:val="18"/>
              </w:rPr>
              <w:t xml:space="preserve"> z </w:t>
            </w:r>
            <w:r w:rsidRPr="00542201">
              <w:rPr>
                <w:rFonts w:ascii="Arial" w:hAnsi="Arial" w:cs="Arial"/>
                <w:b/>
                <w:bCs/>
                <w:sz w:val="18"/>
              </w:rPr>
              <w:fldChar w:fldCharType="begin"/>
            </w:r>
            <w:r w:rsidRPr="00542201">
              <w:rPr>
                <w:rFonts w:ascii="Arial" w:hAnsi="Arial" w:cs="Arial"/>
                <w:b/>
                <w:bCs/>
                <w:sz w:val="18"/>
              </w:rPr>
              <w:instrText>NUMPAGES</w:instrText>
            </w:r>
            <w:r w:rsidRPr="00542201">
              <w:rPr>
                <w:rFonts w:ascii="Arial" w:hAnsi="Arial" w:cs="Arial"/>
                <w:b/>
                <w:bCs/>
                <w:sz w:val="18"/>
              </w:rPr>
              <w:fldChar w:fldCharType="separate"/>
            </w:r>
            <w:r w:rsidR="00D90D6F">
              <w:rPr>
                <w:rFonts w:ascii="Arial" w:hAnsi="Arial" w:cs="Arial"/>
                <w:b/>
                <w:bCs/>
                <w:noProof/>
                <w:sz w:val="18"/>
              </w:rPr>
              <w:t>43</w:t>
            </w:r>
            <w:r w:rsidRPr="00542201">
              <w:rPr>
                <w:rFonts w:ascii="Arial" w:hAnsi="Arial" w:cs="Arial"/>
                <w:b/>
                <w:bCs/>
                <w:sz w:val="18"/>
              </w:rPr>
              <w:fldChar w:fldCharType="end"/>
            </w:r>
          </w:p>
        </w:sdtContent>
      </w:sdt>
    </w:sdtContent>
  </w:sdt>
  <w:p w14:paraId="61036CC4" w14:textId="77777777" w:rsidR="008C7D00" w:rsidRPr="00F02825" w:rsidRDefault="008C7D00"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991FF" w14:textId="5965CDD0" w:rsidR="008C7D00" w:rsidRPr="00060BC4" w:rsidRDefault="008C7D00">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D90D6F">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D90D6F">
      <w:rPr>
        <w:rFonts w:ascii="Arial" w:hAnsi="Arial" w:cs="Arial"/>
        <w:b/>
        <w:bCs/>
        <w:noProof/>
        <w:sz w:val="18"/>
        <w:szCs w:val="18"/>
      </w:rPr>
      <w:t>43</w:t>
    </w:r>
    <w:r w:rsidRPr="00060BC4">
      <w:rPr>
        <w:rFonts w:ascii="Arial" w:hAnsi="Arial" w:cs="Arial"/>
        <w:b/>
        <w:bCs/>
        <w:sz w:val="18"/>
        <w:szCs w:val="18"/>
      </w:rPr>
      <w:fldChar w:fldCharType="end"/>
    </w:r>
  </w:p>
  <w:p w14:paraId="2842A0EE" w14:textId="77777777" w:rsidR="008C7D00" w:rsidRDefault="008C7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AD218" w14:textId="77777777" w:rsidR="003A5921" w:rsidRDefault="003A5921">
      <w:r>
        <w:separator/>
      </w:r>
    </w:p>
  </w:footnote>
  <w:footnote w:type="continuationSeparator" w:id="0">
    <w:p w14:paraId="7B47506B" w14:textId="77777777" w:rsidR="003A5921" w:rsidRDefault="003A5921" w:rsidP="00634381">
      <w:r>
        <w:continuationSeparator/>
      </w:r>
    </w:p>
    <w:p w14:paraId="79E51E51" w14:textId="77777777" w:rsidR="003A5921" w:rsidRDefault="003A5921"/>
  </w:footnote>
  <w:footnote w:type="continuationNotice" w:id="1">
    <w:p w14:paraId="69A91815" w14:textId="77777777" w:rsidR="003A5921" w:rsidRDefault="003A5921"/>
  </w:footnote>
  <w:footnote w:id="2">
    <w:p w14:paraId="2C301448" w14:textId="77777777" w:rsidR="008C7D00" w:rsidRPr="00690293" w:rsidRDefault="008C7D00"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8C7D00" w:rsidRPr="00690293" w:rsidRDefault="008C7D00"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33EA5A26" w14:textId="77777777" w:rsidR="008C7D00" w:rsidRDefault="008C7D00" w:rsidP="001D1A38">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6242F79" w14:textId="431DA3F4" w:rsidR="008C7D00" w:rsidRDefault="008C7D00">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6">
    <w:p w14:paraId="54502242" w14:textId="61CBD4AA" w:rsidR="008C7D00" w:rsidRDefault="008C7D00"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5DB6C9F" w14:textId="4E6E6460" w:rsidR="008C7D00" w:rsidRDefault="008C7D00"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C7D00" w:rsidRDefault="008C7D00" w:rsidP="005D4699">
    <w:pPr>
      <w:pStyle w:val="Zhlav"/>
      <w:jc w:val="center"/>
    </w:pPr>
  </w:p>
  <w:p w14:paraId="3B8FCE2C" w14:textId="77777777" w:rsidR="008C7D00" w:rsidRDefault="008C7D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66FC41EF" w:rsidR="008C7D00" w:rsidRDefault="008C7D00"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410579ED" w:rsidR="008C7D00" w:rsidRDefault="008C7D00" w:rsidP="00C0286A">
    <w:pPr>
      <w:pStyle w:val="Zhlav"/>
      <w:jc w:val="center"/>
    </w:pPr>
  </w:p>
  <w:p w14:paraId="6DEB9AF5" w14:textId="77777777" w:rsidR="008C7D00" w:rsidRDefault="008C7D0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764D" w14:textId="77777777" w:rsidR="008C7D00" w:rsidRDefault="008C7D00" w:rsidP="00F02825">
    <w:pPr>
      <w:pStyle w:val="Zhlav"/>
    </w:pPr>
    <w:r>
      <w:rPr>
        <w:noProof/>
      </w:rPr>
      <w:drawing>
        <wp:inline distT="0" distB="0" distL="0" distR="0" wp14:anchorId="2B95254E" wp14:editId="13C4DB7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1685819">
    <w:abstractNumId w:val="11"/>
  </w:num>
  <w:num w:numId="2" w16cid:durableId="1633555905">
    <w:abstractNumId w:val="12"/>
  </w:num>
  <w:num w:numId="3" w16cid:durableId="1834682476">
    <w:abstractNumId w:val="16"/>
  </w:num>
  <w:num w:numId="4" w16cid:durableId="1086149189">
    <w:abstractNumId w:val="33"/>
  </w:num>
  <w:num w:numId="5" w16cid:durableId="157230156">
    <w:abstractNumId w:val="6"/>
  </w:num>
  <w:num w:numId="6" w16cid:durableId="218710252">
    <w:abstractNumId w:val="28"/>
  </w:num>
  <w:num w:numId="7" w16cid:durableId="1184780513">
    <w:abstractNumId w:val="8"/>
  </w:num>
  <w:num w:numId="8" w16cid:durableId="1441681365">
    <w:abstractNumId w:val="9"/>
  </w:num>
  <w:num w:numId="9" w16cid:durableId="1585451870">
    <w:abstractNumId w:val="19"/>
  </w:num>
  <w:num w:numId="10" w16cid:durableId="523634187">
    <w:abstractNumId w:val="4"/>
  </w:num>
  <w:num w:numId="11" w16cid:durableId="1007633451">
    <w:abstractNumId w:val="34"/>
  </w:num>
  <w:num w:numId="12" w16cid:durableId="709231777">
    <w:abstractNumId w:val="25"/>
  </w:num>
  <w:num w:numId="13" w16cid:durableId="1899633161">
    <w:abstractNumId w:val="8"/>
    <w:lvlOverride w:ilvl="0">
      <w:startOverride w:val="1"/>
    </w:lvlOverride>
  </w:num>
  <w:num w:numId="14" w16cid:durableId="1950116230">
    <w:abstractNumId w:val="29"/>
  </w:num>
  <w:num w:numId="15" w16cid:durableId="1093479379">
    <w:abstractNumId w:val="2"/>
  </w:num>
  <w:num w:numId="16" w16cid:durableId="1676804970">
    <w:abstractNumId w:val="14"/>
  </w:num>
  <w:num w:numId="17" w16cid:durableId="980773990">
    <w:abstractNumId w:val="13"/>
  </w:num>
  <w:num w:numId="18" w16cid:durableId="1291089805">
    <w:abstractNumId w:val="35"/>
  </w:num>
  <w:num w:numId="19" w16cid:durableId="1233270063">
    <w:abstractNumId w:val="7"/>
  </w:num>
  <w:num w:numId="20" w16cid:durableId="636229486">
    <w:abstractNumId w:val="32"/>
  </w:num>
  <w:num w:numId="21" w16cid:durableId="118764958">
    <w:abstractNumId w:val="31"/>
  </w:num>
  <w:num w:numId="22" w16cid:durableId="1993212430">
    <w:abstractNumId w:val="5"/>
  </w:num>
  <w:num w:numId="23" w16cid:durableId="1569195164">
    <w:abstractNumId w:val="24"/>
  </w:num>
  <w:num w:numId="24" w16cid:durableId="783578525">
    <w:abstractNumId w:val="27"/>
  </w:num>
  <w:num w:numId="25" w16cid:durableId="1223249344">
    <w:abstractNumId w:val="0"/>
  </w:num>
  <w:num w:numId="26" w16cid:durableId="37319850">
    <w:abstractNumId w:val="15"/>
  </w:num>
  <w:num w:numId="27" w16cid:durableId="555970402">
    <w:abstractNumId w:val="26"/>
  </w:num>
  <w:num w:numId="28" w16cid:durableId="1901208255">
    <w:abstractNumId w:val="30"/>
  </w:num>
  <w:num w:numId="29" w16cid:durableId="178935531">
    <w:abstractNumId w:val="10"/>
  </w:num>
  <w:num w:numId="30" w16cid:durableId="842205714">
    <w:abstractNumId w:val="18"/>
  </w:num>
  <w:num w:numId="31" w16cid:durableId="407269357">
    <w:abstractNumId w:val="22"/>
  </w:num>
  <w:num w:numId="32" w16cid:durableId="1021276379">
    <w:abstractNumId w:val="1"/>
  </w:num>
  <w:num w:numId="33" w16cid:durableId="2111075919">
    <w:abstractNumId w:val="36"/>
  </w:num>
  <w:num w:numId="34" w16cid:durableId="741414531">
    <w:abstractNumId w:val="23"/>
  </w:num>
  <w:num w:numId="35" w16cid:durableId="1661419977">
    <w:abstractNumId w:val="3"/>
  </w:num>
  <w:num w:numId="36" w16cid:durableId="1645087987">
    <w:abstractNumId w:val="17"/>
  </w:num>
  <w:num w:numId="37" w16cid:durableId="1405689693">
    <w:abstractNumId w:val="20"/>
  </w:num>
  <w:num w:numId="38" w16cid:durableId="16817394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7399"/>
    <w:rsid w:val="000576DC"/>
    <w:rsid w:val="00057C7F"/>
    <w:rsid w:val="00060BC4"/>
    <w:rsid w:val="00065168"/>
    <w:rsid w:val="000674F3"/>
    <w:rsid w:val="0007022E"/>
    <w:rsid w:val="00070FE9"/>
    <w:rsid w:val="00082647"/>
    <w:rsid w:val="000834DF"/>
    <w:rsid w:val="0009290D"/>
    <w:rsid w:val="00093BFD"/>
    <w:rsid w:val="00093F89"/>
    <w:rsid w:val="00096A61"/>
    <w:rsid w:val="0009794B"/>
    <w:rsid w:val="000A5005"/>
    <w:rsid w:val="000A5632"/>
    <w:rsid w:val="000B141B"/>
    <w:rsid w:val="000C6615"/>
    <w:rsid w:val="000C6DE6"/>
    <w:rsid w:val="000E0011"/>
    <w:rsid w:val="000F5A1E"/>
    <w:rsid w:val="000F5EA5"/>
    <w:rsid w:val="000F75B7"/>
    <w:rsid w:val="001024F8"/>
    <w:rsid w:val="00104F2A"/>
    <w:rsid w:val="001068AC"/>
    <w:rsid w:val="00107F75"/>
    <w:rsid w:val="0011494F"/>
    <w:rsid w:val="00114BE5"/>
    <w:rsid w:val="001208AB"/>
    <w:rsid w:val="0012183B"/>
    <w:rsid w:val="00121B54"/>
    <w:rsid w:val="00122FE5"/>
    <w:rsid w:val="00125765"/>
    <w:rsid w:val="0012641F"/>
    <w:rsid w:val="00141C5B"/>
    <w:rsid w:val="001442A6"/>
    <w:rsid w:val="00145671"/>
    <w:rsid w:val="00146227"/>
    <w:rsid w:val="00146689"/>
    <w:rsid w:val="00151D2B"/>
    <w:rsid w:val="00151D6F"/>
    <w:rsid w:val="00155A3F"/>
    <w:rsid w:val="001563DA"/>
    <w:rsid w:val="00156C34"/>
    <w:rsid w:val="00160A30"/>
    <w:rsid w:val="00163139"/>
    <w:rsid w:val="001707EC"/>
    <w:rsid w:val="00171CE5"/>
    <w:rsid w:val="00174CA1"/>
    <w:rsid w:val="00176D90"/>
    <w:rsid w:val="00182442"/>
    <w:rsid w:val="0018436F"/>
    <w:rsid w:val="00184DE7"/>
    <w:rsid w:val="001872EA"/>
    <w:rsid w:val="001947CD"/>
    <w:rsid w:val="001951EC"/>
    <w:rsid w:val="00197BE0"/>
    <w:rsid w:val="001A3141"/>
    <w:rsid w:val="001B7798"/>
    <w:rsid w:val="001C14B7"/>
    <w:rsid w:val="001C1713"/>
    <w:rsid w:val="001C37DF"/>
    <w:rsid w:val="001C7076"/>
    <w:rsid w:val="001C74A1"/>
    <w:rsid w:val="001D1A38"/>
    <w:rsid w:val="001D5B33"/>
    <w:rsid w:val="001E0FF2"/>
    <w:rsid w:val="001E18AA"/>
    <w:rsid w:val="001E39D1"/>
    <w:rsid w:val="001F1513"/>
    <w:rsid w:val="001F6206"/>
    <w:rsid w:val="00204362"/>
    <w:rsid w:val="00204D9A"/>
    <w:rsid w:val="00204E05"/>
    <w:rsid w:val="00207F77"/>
    <w:rsid w:val="00213558"/>
    <w:rsid w:val="002142C1"/>
    <w:rsid w:val="002143F8"/>
    <w:rsid w:val="002170E9"/>
    <w:rsid w:val="0021750B"/>
    <w:rsid w:val="00220EDC"/>
    <w:rsid w:val="00221B02"/>
    <w:rsid w:val="002265AB"/>
    <w:rsid w:val="00227449"/>
    <w:rsid w:val="00227922"/>
    <w:rsid w:val="00230395"/>
    <w:rsid w:val="00231F48"/>
    <w:rsid w:val="00231F50"/>
    <w:rsid w:val="00236623"/>
    <w:rsid w:val="002457FE"/>
    <w:rsid w:val="0025243F"/>
    <w:rsid w:val="00255525"/>
    <w:rsid w:val="00257076"/>
    <w:rsid w:val="002570AF"/>
    <w:rsid w:val="002748BB"/>
    <w:rsid w:val="00274C37"/>
    <w:rsid w:val="0027602B"/>
    <w:rsid w:val="0028633C"/>
    <w:rsid w:val="00286C01"/>
    <w:rsid w:val="00291A5A"/>
    <w:rsid w:val="00292EDA"/>
    <w:rsid w:val="002954EA"/>
    <w:rsid w:val="00296286"/>
    <w:rsid w:val="002978F6"/>
    <w:rsid w:val="00297F42"/>
    <w:rsid w:val="00297F63"/>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1313"/>
    <w:rsid w:val="002F3131"/>
    <w:rsid w:val="003025BC"/>
    <w:rsid w:val="00304473"/>
    <w:rsid w:val="003068DD"/>
    <w:rsid w:val="00311A83"/>
    <w:rsid w:val="00314CD8"/>
    <w:rsid w:val="00316F6C"/>
    <w:rsid w:val="00320082"/>
    <w:rsid w:val="003204CE"/>
    <w:rsid w:val="003229C3"/>
    <w:rsid w:val="00324CD8"/>
    <w:rsid w:val="00327404"/>
    <w:rsid w:val="003303A9"/>
    <w:rsid w:val="00331484"/>
    <w:rsid w:val="003317AB"/>
    <w:rsid w:val="00332D8A"/>
    <w:rsid w:val="003330FB"/>
    <w:rsid w:val="00334DF0"/>
    <w:rsid w:val="0033728D"/>
    <w:rsid w:val="0034252A"/>
    <w:rsid w:val="003427DA"/>
    <w:rsid w:val="00343B2F"/>
    <w:rsid w:val="00346985"/>
    <w:rsid w:val="00346D17"/>
    <w:rsid w:val="00355200"/>
    <w:rsid w:val="003667B4"/>
    <w:rsid w:val="003700E8"/>
    <w:rsid w:val="00371437"/>
    <w:rsid w:val="00373858"/>
    <w:rsid w:val="00374679"/>
    <w:rsid w:val="0037474A"/>
    <w:rsid w:val="003802DE"/>
    <w:rsid w:val="00383440"/>
    <w:rsid w:val="003846D3"/>
    <w:rsid w:val="00393DAC"/>
    <w:rsid w:val="0039791E"/>
    <w:rsid w:val="003A2AC9"/>
    <w:rsid w:val="003A38A6"/>
    <w:rsid w:val="003A442E"/>
    <w:rsid w:val="003A5921"/>
    <w:rsid w:val="003A775F"/>
    <w:rsid w:val="003A7A28"/>
    <w:rsid w:val="003B0780"/>
    <w:rsid w:val="003B33B1"/>
    <w:rsid w:val="003B6BA2"/>
    <w:rsid w:val="003C089B"/>
    <w:rsid w:val="003C17FC"/>
    <w:rsid w:val="003C28D6"/>
    <w:rsid w:val="003C5CC8"/>
    <w:rsid w:val="003D0206"/>
    <w:rsid w:val="003D249D"/>
    <w:rsid w:val="003D42CB"/>
    <w:rsid w:val="003E01F7"/>
    <w:rsid w:val="003E38BA"/>
    <w:rsid w:val="003E3EA1"/>
    <w:rsid w:val="003E6C23"/>
    <w:rsid w:val="003F0497"/>
    <w:rsid w:val="003F0B19"/>
    <w:rsid w:val="003F4A82"/>
    <w:rsid w:val="003F5585"/>
    <w:rsid w:val="00400635"/>
    <w:rsid w:val="0040551A"/>
    <w:rsid w:val="004207DC"/>
    <w:rsid w:val="00422245"/>
    <w:rsid w:val="00424C7B"/>
    <w:rsid w:val="0043068E"/>
    <w:rsid w:val="0043652C"/>
    <w:rsid w:val="00437EE8"/>
    <w:rsid w:val="00441B57"/>
    <w:rsid w:val="00442137"/>
    <w:rsid w:val="00444BC5"/>
    <w:rsid w:val="00445051"/>
    <w:rsid w:val="00451C39"/>
    <w:rsid w:val="004544C8"/>
    <w:rsid w:val="00457FE6"/>
    <w:rsid w:val="00460115"/>
    <w:rsid w:val="00460194"/>
    <w:rsid w:val="00461D6A"/>
    <w:rsid w:val="0046208B"/>
    <w:rsid w:val="00472AE9"/>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323F"/>
    <w:rsid w:val="004A4B69"/>
    <w:rsid w:val="004B1AC3"/>
    <w:rsid w:val="004B4F6A"/>
    <w:rsid w:val="004C1F8F"/>
    <w:rsid w:val="004C36F8"/>
    <w:rsid w:val="004C3B9F"/>
    <w:rsid w:val="004D3056"/>
    <w:rsid w:val="004D3525"/>
    <w:rsid w:val="004D3724"/>
    <w:rsid w:val="004D3AE7"/>
    <w:rsid w:val="004E1B06"/>
    <w:rsid w:val="004E3E04"/>
    <w:rsid w:val="004E5C98"/>
    <w:rsid w:val="004F104D"/>
    <w:rsid w:val="004F1E93"/>
    <w:rsid w:val="004F68D0"/>
    <w:rsid w:val="00501F82"/>
    <w:rsid w:val="005066A5"/>
    <w:rsid w:val="00520CC9"/>
    <w:rsid w:val="005211DB"/>
    <w:rsid w:val="005259DB"/>
    <w:rsid w:val="00526EDC"/>
    <w:rsid w:val="00536C24"/>
    <w:rsid w:val="00542201"/>
    <w:rsid w:val="00542EA6"/>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4375"/>
    <w:rsid w:val="006045C4"/>
    <w:rsid w:val="006061FE"/>
    <w:rsid w:val="00606CB4"/>
    <w:rsid w:val="006071BD"/>
    <w:rsid w:val="00614555"/>
    <w:rsid w:val="00615E46"/>
    <w:rsid w:val="00622143"/>
    <w:rsid w:val="006221F8"/>
    <w:rsid w:val="00622A75"/>
    <w:rsid w:val="00632B48"/>
    <w:rsid w:val="00632CA0"/>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87DBC"/>
    <w:rsid w:val="00690293"/>
    <w:rsid w:val="0069066C"/>
    <w:rsid w:val="00690953"/>
    <w:rsid w:val="00691C42"/>
    <w:rsid w:val="00696688"/>
    <w:rsid w:val="0069719B"/>
    <w:rsid w:val="006A08F2"/>
    <w:rsid w:val="006A4279"/>
    <w:rsid w:val="006A4A02"/>
    <w:rsid w:val="006B4D9A"/>
    <w:rsid w:val="006D2119"/>
    <w:rsid w:val="006D69C4"/>
    <w:rsid w:val="006E47E8"/>
    <w:rsid w:val="006E5C82"/>
    <w:rsid w:val="006E72F1"/>
    <w:rsid w:val="006F409B"/>
    <w:rsid w:val="006F59C1"/>
    <w:rsid w:val="006F6BC2"/>
    <w:rsid w:val="007001E0"/>
    <w:rsid w:val="00702E52"/>
    <w:rsid w:val="00704931"/>
    <w:rsid w:val="00705451"/>
    <w:rsid w:val="00710F9E"/>
    <w:rsid w:val="00712BEE"/>
    <w:rsid w:val="00714EBA"/>
    <w:rsid w:val="00716EC9"/>
    <w:rsid w:val="00722201"/>
    <w:rsid w:val="00723481"/>
    <w:rsid w:val="00724B5B"/>
    <w:rsid w:val="00727B45"/>
    <w:rsid w:val="0073208B"/>
    <w:rsid w:val="0073215A"/>
    <w:rsid w:val="00733AA6"/>
    <w:rsid w:val="00733BEF"/>
    <w:rsid w:val="00734468"/>
    <w:rsid w:val="0074098A"/>
    <w:rsid w:val="0074172D"/>
    <w:rsid w:val="00746182"/>
    <w:rsid w:val="00751A79"/>
    <w:rsid w:val="00760009"/>
    <w:rsid w:val="007616B4"/>
    <w:rsid w:val="0076311D"/>
    <w:rsid w:val="0076431E"/>
    <w:rsid w:val="007678A1"/>
    <w:rsid w:val="00770810"/>
    <w:rsid w:val="007769C5"/>
    <w:rsid w:val="0077797D"/>
    <w:rsid w:val="007823AA"/>
    <w:rsid w:val="007852CE"/>
    <w:rsid w:val="0078659D"/>
    <w:rsid w:val="00792181"/>
    <w:rsid w:val="007A3276"/>
    <w:rsid w:val="007A3CCA"/>
    <w:rsid w:val="007A77B8"/>
    <w:rsid w:val="007B0334"/>
    <w:rsid w:val="007B1D28"/>
    <w:rsid w:val="007B5AFE"/>
    <w:rsid w:val="007B629A"/>
    <w:rsid w:val="007C0AB0"/>
    <w:rsid w:val="007C0ABF"/>
    <w:rsid w:val="007C313E"/>
    <w:rsid w:val="007D3D0A"/>
    <w:rsid w:val="007D5110"/>
    <w:rsid w:val="007D6374"/>
    <w:rsid w:val="007E0B08"/>
    <w:rsid w:val="007E55BB"/>
    <w:rsid w:val="007F0494"/>
    <w:rsid w:val="0080289A"/>
    <w:rsid w:val="0080523B"/>
    <w:rsid w:val="00815885"/>
    <w:rsid w:val="00820E4A"/>
    <w:rsid w:val="00822000"/>
    <w:rsid w:val="00824E66"/>
    <w:rsid w:val="00833BB4"/>
    <w:rsid w:val="0083531C"/>
    <w:rsid w:val="008403C2"/>
    <w:rsid w:val="00840F24"/>
    <w:rsid w:val="00844F3C"/>
    <w:rsid w:val="0084772A"/>
    <w:rsid w:val="008479AA"/>
    <w:rsid w:val="00850697"/>
    <w:rsid w:val="00853C17"/>
    <w:rsid w:val="00855284"/>
    <w:rsid w:val="00856773"/>
    <w:rsid w:val="008619E4"/>
    <w:rsid w:val="00862339"/>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B7E00"/>
    <w:rsid w:val="008C28F3"/>
    <w:rsid w:val="008C7931"/>
    <w:rsid w:val="008C7D00"/>
    <w:rsid w:val="008C7F76"/>
    <w:rsid w:val="008D3E30"/>
    <w:rsid w:val="008E0493"/>
    <w:rsid w:val="008E260A"/>
    <w:rsid w:val="008E4F0B"/>
    <w:rsid w:val="008E65C2"/>
    <w:rsid w:val="008F041B"/>
    <w:rsid w:val="008F2960"/>
    <w:rsid w:val="008F2D73"/>
    <w:rsid w:val="00900F86"/>
    <w:rsid w:val="009106CF"/>
    <w:rsid w:val="0091160E"/>
    <w:rsid w:val="0091434F"/>
    <w:rsid w:val="0091662C"/>
    <w:rsid w:val="0092459B"/>
    <w:rsid w:val="00930B36"/>
    <w:rsid w:val="00932786"/>
    <w:rsid w:val="00932BDA"/>
    <w:rsid w:val="009343D5"/>
    <w:rsid w:val="00934A6E"/>
    <w:rsid w:val="00937221"/>
    <w:rsid w:val="00937B01"/>
    <w:rsid w:val="00937D06"/>
    <w:rsid w:val="00942983"/>
    <w:rsid w:val="0094544E"/>
    <w:rsid w:val="00952FC0"/>
    <w:rsid w:val="009640E8"/>
    <w:rsid w:val="00964C7A"/>
    <w:rsid w:val="009836DF"/>
    <w:rsid w:val="0098651B"/>
    <w:rsid w:val="00987290"/>
    <w:rsid w:val="00991CCA"/>
    <w:rsid w:val="009931A3"/>
    <w:rsid w:val="009954D4"/>
    <w:rsid w:val="00996790"/>
    <w:rsid w:val="009A08B2"/>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5430"/>
    <w:rsid w:val="00A26B8F"/>
    <w:rsid w:val="00A328BD"/>
    <w:rsid w:val="00A35D45"/>
    <w:rsid w:val="00A44845"/>
    <w:rsid w:val="00A45B98"/>
    <w:rsid w:val="00A47020"/>
    <w:rsid w:val="00A514C0"/>
    <w:rsid w:val="00A57400"/>
    <w:rsid w:val="00A63715"/>
    <w:rsid w:val="00A646A0"/>
    <w:rsid w:val="00A66A09"/>
    <w:rsid w:val="00A67C37"/>
    <w:rsid w:val="00A67D7B"/>
    <w:rsid w:val="00A709ED"/>
    <w:rsid w:val="00A71758"/>
    <w:rsid w:val="00A76B01"/>
    <w:rsid w:val="00A773EB"/>
    <w:rsid w:val="00A77548"/>
    <w:rsid w:val="00A810F1"/>
    <w:rsid w:val="00A83A55"/>
    <w:rsid w:val="00A87D82"/>
    <w:rsid w:val="00A91178"/>
    <w:rsid w:val="00A930DE"/>
    <w:rsid w:val="00A93401"/>
    <w:rsid w:val="00A96AD3"/>
    <w:rsid w:val="00AA148C"/>
    <w:rsid w:val="00AA20F8"/>
    <w:rsid w:val="00AA6E68"/>
    <w:rsid w:val="00AB0932"/>
    <w:rsid w:val="00AB1542"/>
    <w:rsid w:val="00AB519E"/>
    <w:rsid w:val="00AB623E"/>
    <w:rsid w:val="00AB7968"/>
    <w:rsid w:val="00AC1136"/>
    <w:rsid w:val="00AC32B9"/>
    <w:rsid w:val="00AC4029"/>
    <w:rsid w:val="00AC69B2"/>
    <w:rsid w:val="00AD7266"/>
    <w:rsid w:val="00AE3629"/>
    <w:rsid w:val="00AE7160"/>
    <w:rsid w:val="00AF26C9"/>
    <w:rsid w:val="00AF3D0A"/>
    <w:rsid w:val="00AF3E9B"/>
    <w:rsid w:val="00AF535B"/>
    <w:rsid w:val="00AF5AAE"/>
    <w:rsid w:val="00AF61AF"/>
    <w:rsid w:val="00AF78C6"/>
    <w:rsid w:val="00B0285F"/>
    <w:rsid w:val="00B15417"/>
    <w:rsid w:val="00B159F5"/>
    <w:rsid w:val="00B2017F"/>
    <w:rsid w:val="00B21BB1"/>
    <w:rsid w:val="00B32019"/>
    <w:rsid w:val="00B32AB8"/>
    <w:rsid w:val="00B362EB"/>
    <w:rsid w:val="00B37C37"/>
    <w:rsid w:val="00B42FA1"/>
    <w:rsid w:val="00B50E78"/>
    <w:rsid w:val="00B52FFF"/>
    <w:rsid w:val="00B55EB2"/>
    <w:rsid w:val="00B61B03"/>
    <w:rsid w:val="00B6510A"/>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5724"/>
    <w:rsid w:val="00C22D1C"/>
    <w:rsid w:val="00C23F14"/>
    <w:rsid w:val="00C24C75"/>
    <w:rsid w:val="00C27785"/>
    <w:rsid w:val="00C302E0"/>
    <w:rsid w:val="00C328CB"/>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86E67"/>
    <w:rsid w:val="00C92BF8"/>
    <w:rsid w:val="00C9559F"/>
    <w:rsid w:val="00CA05B3"/>
    <w:rsid w:val="00CA48B5"/>
    <w:rsid w:val="00CA57CB"/>
    <w:rsid w:val="00CA7C16"/>
    <w:rsid w:val="00CB21CE"/>
    <w:rsid w:val="00CB3027"/>
    <w:rsid w:val="00CB33A4"/>
    <w:rsid w:val="00CB460D"/>
    <w:rsid w:val="00CB4768"/>
    <w:rsid w:val="00CB5387"/>
    <w:rsid w:val="00CC0EC8"/>
    <w:rsid w:val="00CC196E"/>
    <w:rsid w:val="00CC21DF"/>
    <w:rsid w:val="00CC2B7D"/>
    <w:rsid w:val="00CC3446"/>
    <w:rsid w:val="00CC6DF8"/>
    <w:rsid w:val="00CD18FB"/>
    <w:rsid w:val="00CD73DE"/>
    <w:rsid w:val="00CE10D3"/>
    <w:rsid w:val="00CE6BEE"/>
    <w:rsid w:val="00CF4451"/>
    <w:rsid w:val="00CF5985"/>
    <w:rsid w:val="00CF5C20"/>
    <w:rsid w:val="00D0253A"/>
    <w:rsid w:val="00D03989"/>
    <w:rsid w:val="00D04B31"/>
    <w:rsid w:val="00D05C8D"/>
    <w:rsid w:val="00D13802"/>
    <w:rsid w:val="00D14887"/>
    <w:rsid w:val="00D1664C"/>
    <w:rsid w:val="00D2211A"/>
    <w:rsid w:val="00D23D35"/>
    <w:rsid w:val="00D24948"/>
    <w:rsid w:val="00D253FE"/>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41F8"/>
    <w:rsid w:val="00D85674"/>
    <w:rsid w:val="00D866E2"/>
    <w:rsid w:val="00D90D6F"/>
    <w:rsid w:val="00D94470"/>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E61C4"/>
    <w:rsid w:val="00DF0CF6"/>
    <w:rsid w:val="00DF20B4"/>
    <w:rsid w:val="00DF4749"/>
    <w:rsid w:val="00DF615E"/>
    <w:rsid w:val="00DF7373"/>
    <w:rsid w:val="00E00972"/>
    <w:rsid w:val="00E01F1D"/>
    <w:rsid w:val="00E058A2"/>
    <w:rsid w:val="00E05B49"/>
    <w:rsid w:val="00E11701"/>
    <w:rsid w:val="00E17B7C"/>
    <w:rsid w:val="00E17BAA"/>
    <w:rsid w:val="00E20FDB"/>
    <w:rsid w:val="00E22E54"/>
    <w:rsid w:val="00E3244F"/>
    <w:rsid w:val="00E3475C"/>
    <w:rsid w:val="00E378C3"/>
    <w:rsid w:val="00E42174"/>
    <w:rsid w:val="00E42C6C"/>
    <w:rsid w:val="00E43B04"/>
    <w:rsid w:val="00E478A4"/>
    <w:rsid w:val="00E54CF5"/>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E5E57"/>
    <w:rsid w:val="00EE6559"/>
    <w:rsid w:val="00EF3288"/>
    <w:rsid w:val="00EF32DE"/>
    <w:rsid w:val="00EF4EB3"/>
    <w:rsid w:val="00F018D2"/>
    <w:rsid w:val="00F02008"/>
    <w:rsid w:val="00F02825"/>
    <w:rsid w:val="00F04FB5"/>
    <w:rsid w:val="00F11638"/>
    <w:rsid w:val="00F11683"/>
    <w:rsid w:val="00F16844"/>
    <w:rsid w:val="00F20BB7"/>
    <w:rsid w:val="00F2116D"/>
    <w:rsid w:val="00F2208F"/>
    <w:rsid w:val="00F31D6B"/>
    <w:rsid w:val="00F31DE6"/>
    <w:rsid w:val="00F31F10"/>
    <w:rsid w:val="00F33CAB"/>
    <w:rsid w:val="00F35C9D"/>
    <w:rsid w:val="00F3780A"/>
    <w:rsid w:val="00F41A48"/>
    <w:rsid w:val="00F45CCF"/>
    <w:rsid w:val="00F548DF"/>
    <w:rsid w:val="00F63713"/>
    <w:rsid w:val="00F646B2"/>
    <w:rsid w:val="00F66A0F"/>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CCD"/>
    <w:rsid w:val="00FD5DF8"/>
    <w:rsid w:val="00FE118B"/>
    <w:rsid w:val="00FE29BF"/>
    <w:rsid w:val="00FE3BDE"/>
    <w:rsid w:val="00FE5734"/>
    <w:rsid w:val="00FF2774"/>
    <w:rsid w:val="00FF346B"/>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8669C9"/>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4808C0"/>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AE73C0"/>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434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A47020"/>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 w:type="table" w:customStyle="1" w:styleId="Mkatabulky1">
    <w:name w:val="Mřížka tabulky1"/>
    <w:basedOn w:val="Normlntabulka"/>
    <w:next w:val="Mkatabulky"/>
    <w:uiPriority w:val="59"/>
    <w:rsid w:val="00F31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c.europa.eu/info/funding-tenders/procedures-guidelines-tenders/information-contractors-and-beneficiaries/exchange-rate-inforeuro_en"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D3A16E09-A09D-40C5-BEB9-8C81ACD9B8BA}">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11119D3E-1A36-4410-A94F-E2BF3F752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43</Pages>
  <Words>13210</Words>
  <Characters>77941</Characters>
  <Application>Microsoft Office Word</Application>
  <DocSecurity>0</DocSecurity>
  <Lines>649</Lines>
  <Paragraphs>181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104</cp:revision>
  <dcterms:created xsi:type="dcterms:W3CDTF">2022-08-24T10:16:00Z</dcterms:created>
  <dcterms:modified xsi:type="dcterms:W3CDTF">2023-09-20T12:54:00Z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